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D320" w14:textId="77777777" w:rsidR="00F24946" w:rsidRPr="00897F91" w:rsidRDefault="00F24946" w:rsidP="00F24946">
      <w:pPr>
        <w:rPr>
          <w:rFonts w:asciiTheme="minorHAnsi" w:hAnsiTheme="minorHAnsi" w:cstheme="minorHAnsi"/>
        </w:rPr>
      </w:pPr>
      <w:bookmarkStart w:id="0" w:name="_GoBack"/>
      <w:bookmarkEnd w:id="0"/>
      <w:r w:rsidRPr="00F24946">
        <w:rPr>
          <w:rFonts w:asciiTheme="minorHAnsi" w:hAnsiTheme="minorHAnsi" w:cstheme="minorHAnsi"/>
        </w:rPr>
        <w:t xml:space="preserve">Special Rapporteur </w:t>
      </w:r>
    </w:p>
    <w:p w14:paraId="6A35E030" w14:textId="1A8E5AB9" w:rsidR="00F24946" w:rsidRPr="00897F91" w:rsidRDefault="00F24946" w:rsidP="00F24946">
      <w:pPr>
        <w:rPr>
          <w:rFonts w:asciiTheme="minorHAnsi" w:hAnsiTheme="minorHAnsi" w:cstheme="minorHAnsi"/>
        </w:rPr>
      </w:pPr>
      <w:r w:rsidRPr="00F24946">
        <w:rPr>
          <w:rFonts w:asciiTheme="minorHAnsi" w:hAnsiTheme="minorHAnsi" w:cstheme="minorHAnsi"/>
        </w:rPr>
        <w:t>on Violence against Women</w:t>
      </w:r>
      <w:r w:rsidRPr="00F24946">
        <w:rPr>
          <w:rFonts w:asciiTheme="minorHAnsi" w:hAnsiTheme="minorHAnsi" w:cstheme="minorHAnsi"/>
        </w:rPr>
        <w:br/>
        <w:t xml:space="preserve">OHCHR-UNOG, </w:t>
      </w:r>
      <w:r w:rsidRPr="00F24946">
        <w:rPr>
          <w:rFonts w:asciiTheme="minorHAnsi" w:hAnsiTheme="minorHAnsi" w:cstheme="minorHAnsi"/>
        </w:rPr>
        <w:br/>
        <w:t xml:space="preserve">8-14 Avenue de la </w:t>
      </w:r>
      <w:proofErr w:type="spellStart"/>
      <w:r w:rsidRPr="00F24946">
        <w:rPr>
          <w:rFonts w:asciiTheme="minorHAnsi" w:hAnsiTheme="minorHAnsi" w:cstheme="minorHAnsi"/>
        </w:rPr>
        <w:t>Paix</w:t>
      </w:r>
      <w:proofErr w:type="spellEnd"/>
      <w:r w:rsidRPr="00F24946">
        <w:rPr>
          <w:rFonts w:asciiTheme="minorHAnsi" w:hAnsiTheme="minorHAnsi" w:cstheme="minorHAnsi"/>
        </w:rPr>
        <w:br/>
        <w:t xml:space="preserve">1211 Geneva 10, ​ </w:t>
      </w:r>
      <w:r w:rsidRPr="00F24946">
        <w:rPr>
          <w:rFonts w:asciiTheme="minorHAnsi" w:hAnsiTheme="minorHAnsi" w:cstheme="minorHAnsi"/>
        </w:rPr>
        <w:br/>
        <w:t>Switzerland</w:t>
      </w:r>
    </w:p>
    <w:p w14:paraId="623B2281" w14:textId="11A78AA7" w:rsidR="00897F91" w:rsidRPr="00897F91" w:rsidRDefault="00897F91" w:rsidP="00F24946">
      <w:pPr>
        <w:rPr>
          <w:rFonts w:asciiTheme="minorHAnsi" w:hAnsiTheme="minorHAnsi" w:cstheme="minorHAnsi"/>
        </w:rPr>
      </w:pPr>
    </w:p>
    <w:p w14:paraId="6EF1353E" w14:textId="77777777" w:rsidR="00897F91" w:rsidRPr="00897F91" w:rsidRDefault="00897F91" w:rsidP="00897F91">
      <w:pPr>
        <w:rPr>
          <w:rFonts w:asciiTheme="minorHAnsi" w:hAnsiTheme="minorHAnsi" w:cstheme="minorHAnsi"/>
        </w:rPr>
      </w:pPr>
      <w:r w:rsidRPr="00897F91">
        <w:rPr>
          <w:rFonts w:asciiTheme="minorHAnsi" w:hAnsiTheme="minorHAnsi" w:cstheme="minorHAnsi"/>
        </w:rPr>
        <w:t xml:space="preserve">Chair of the UN Working Group </w:t>
      </w:r>
    </w:p>
    <w:p w14:paraId="36947F37" w14:textId="77777777" w:rsidR="00897F91" w:rsidRPr="00897F91" w:rsidRDefault="00897F91" w:rsidP="00897F91">
      <w:pPr>
        <w:rPr>
          <w:rFonts w:asciiTheme="minorHAnsi" w:hAnsiTheme="minorHAnsi" w:cstheme="minorHAnsi"/>
        </w:rPr>
      </w:pPr>
      <w:r w:rsidRPr="00897F91">
        <w:rPr>
          <w:rFonts w:asciiTheme="minorHAnsi" w:hAnsiTheme="minorHAnsi" w:cstheme="minorHAnsi"/>
        </w:rPr>
        <w:t>on the Issue of Discrimination against Women in Law and in Practice</w:t>
      </w:r>
    </w:p>
    <w:p w14:paraId="79E125D6" w14:textId="77777777" w:rsidR="00897F91" w:rsidRPr="00A153E9" w:rsidRDefault="00897F91" w:rsidP="00897F91">
      <w:pPr>
        <w:rPr>
          <w:rFonts w:asciiTheme="minorHAnsi" w:hAnsiTheme="minorHAnsi" w:cstheme="minorHAnsi"/>
        </w:rPr>
      </w:pPr>
      <w:r w:rsidRPr="00A153E9">
        <w:rPr>
          <w:rFonts w:asciiTheme="minorHAnsi" w:hAnsiTheme="minorHAnsi" w:cstheme="minorHAnsi"/>
        </w:rPr>
        <w:t>Office of the High Commissioner for Human Rights (OHCHR)</w:t>
      </w:r>
      <w:r w:rsidRPr="00A153E9">
        <w:rPr>
          <w:rFonts w:asciiTheme="minorHAnsi" w:hAnsiTheme="minorHAnsi" w:cstheme="minorHAnsi"/>
        </w:rPr>
        <w:br/>
        <w:t>CH-1211 Geneva 10, SWITZERLAND</w:t>
      </w:r>
    </w:p>
    <w:p w14:paraId="637EEFB3" w14:textId="77777777" w:rsidR="00897F91" w:rsidRPr="00897F91" w:rsidRDefault="00897F91" w:rsidP="00F24946">
      <w:pPr>
        <w:rPr>
          <w:rFonts w:asciiTheme="minorHAnsi" w:hAnsiTheme="minorHAnsi" w:cstheme="minorHAnsi"/>
        </w:rPr>
      </w:pPr>
    </w:p>
    <w:p w14:paraId="64654587" w14:textId="652B78AB" w:rsidR="00F24946" w:rsidRPr="00897F91" w:rsidRDefault="00F24946" w:rsidP="00F24946">
      <w:pPr>
        <w:rPr>
          <w:rFonts w:asciiTheme="minorHAnsi" w:hAnsiTheme="minorHAnsi" w:cstheme="minorHAnsi"/>
        </w:rPr>
      </w:pPr>
    </w:p>
    <w:p w14:paraId="4FC1169B" w14:textId="27AAD9DC" w:rsidR="00897F91" w:rsidRPr="00F24946" w:rsidRDefault="00897F91" w:rsidP="00F24946">
      <w:pPr>
        <w:rPr>
          <w:rFonts w:asciiTheme="minorHAnsi" w:hAnsiTheme="minorHAnsi" w:cstheme="minorHAnsi"/>
        </w:rPr>
      </w:pPr>
      <w:r w:rsidRPr="00897F91">
        <w:rPr>
          <w:rFonts w:asciiTheme="minorHAnsi" w:hAnsiTheme="minorHAnsi" w:cstheme="minorHAnsi"/>
        </w:rPr>
        <w:t xml:space="preserve">Roma, 23 </w:t>
      </w:r>
      <w:proofErr w:type="spellStart"/>
      <w:r w:rsidRPr="00897F91">
        <w:rPr>
          <w:rFonts w:asciiTheme="minorHAnsi" w:hAnsiTheme="minorHAnsi" w:cstheme="minorHAnsi"/>
        </w:rPr>
        <w:t>Luglio</w:t>
      </w:r>
      <w:proofErr w:type="spellEnd"/>
      <w:r w:rsidRPr="00897F91">
        <w:rPr>
          <w:rFonts w:asciiTheme="minorHAnsi" w:hAnsiTheme="minorHAnsi" w:cstheme="minorHAnsi"/>
        </w:rPr>
        <w:t xml:space="preserve"> 2019</w:t>
      </w:r>
    </w:p>
    <w:p w14:paraId="25B7D377" w14:textId="77777777" w:rsidR="00F24946" w:rsidRDefault="00F24946"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4124767D" w14:textId="77777777" w:rsidR="00F24946" w:rsidRDefault="00F24946"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3E3D191D" w14:textId="77777777" w:rsidR="00F24946" w:rsidRDefault="00F24946"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571CE680" w14:textId="2EE264AD"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r w:rsidRPr="00F24946">
        <w:rPr>
          <w:rFonts w:asciiTheme="minorHAnsi" w:hAnsiTheme="minorHAnsi" w:cstheme="minorHAnsi"/>
          <w:lang w:val="it-IT"/>
        </w:rPr>
        <w:t xml:space="preserve">Gentili relatrice speciale </w:t>
      </w:r>
      <w:proofErr w:type="spellStart"/>
      <w:r w:rsidRPr="00F24946">
        <w:rPr>
          <w:rFonts w:asciiTheme="minorHAnsi" w:hAnsiTheme="minorHAnsi" w:cstheme="minorHAnsi"/>
          <w:lang w:val="it-IT"/>
        </w:rPr>
        <w:t>Šimonović</w:t>
      </w:r>
      <w:proofErr w:type="spellEnd"/>
      <w:r w:rsidRPr="00F24946">
        <w:rPr>
          <w:rFonts w:asciiTheme="minorHAnsi" w:hAnsiTheme="minorHAnsi" w:cstheme="minorHAnsi"/>
          <w:lang w:val="it-IT"/>
        </w:rPr>
        <w:t xml:space="preserve">, e presidente </w:t>
      </w:r>
      <w:proofErr w:type="spellStart"/>
      <w:r w:rsidRPr="00F24946">
        <w:rPr>
          <w:rFonts w:asciiTheme="minorHAnsi" w:hAnsiTheme="minorHAnsi" w:cstheme="minorHAnsi"/>
          <w:lang w:val="it-IT"/>
        </w:rPr>
        <w:t>Radačić</w:t>
      </w:r>
      <w:proofErr w:type="spellEnd"/>
      <w:r w:rsidRPr="00F24946">
        <w:rPr>
          <w:rFonts w:asciiTheme="minorHAnsi" w:hAnsiTheme="minorHAnsi" w:cstheme="minorHAnsi"/>
          <w:lang w:val="it-IT"/>
        </w:rPr>
        <w:t>:</w:t>
      </w:r>
    </w:p>
    <w:p w14:paraId="0AC3AAF3" w14:textId="77777777"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0F81E12E" w14:textId="60E93487"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r w:rsidRPr="00F24946">
        <w:rPr>
          <w:rFonts w:asciiTheme="minorHAnsi" w:hAnsiTheme="minorHAnsi" w:cstheme="minorHAnsi"/>
          <w:lang w:val="it-IT"/>
        </w:rPr>
        <w:t xml:space="preserve">Prendiamo atto della lettera del governo italiano del 29 maggio 2019 intitolata </w:t>
      </w:r>
      <w:r w:rsidR="00305B9F" w:rsidRPr="00F24946">
        <w:rPr>
          <w:rFonts w:asciiTheme="minorHAnsi" w:hAnsiTheme="minorHAnsi" w:cstheme="minorHAnsi"/>
          <w:lang w:val="it-IT"/>
        </w:rPr>
        <w:t>“O</w:t>
      </w:r>
      <w:r w:rsidRPr="00F24946">
        <w:rPr>
          <w:rFonts w:asciiTheme="minorHAnsi" w:hAnsiTheme="minorHAnsi" w:cstheme="minorHAnsi"/>
          <w:lang w:val="it-IT"/>
        </w:rPr>
        <w:t>sservazioni dell'Italia in risposta alla comunicazione congiunta (OL ITA 5/2018) di due procedure speciali delle Nazioni Unite datata 22 ottobre 2018</w:t>
      </w:r>
      <w:r w:rsidR="00305B9F" w:rsidRPr="00F24946">
        <w:rPr>
          <w:rFonts w:asciiTheme="minorHAnsi" w:hAnsiTheme="minorHAnsi" w:cstheme="minorHAnsi"/>
          <w:lang w:val="it-IT"/>
        </w:rPr>
        <w:t>”</w:t>
      </w:r>
      <w:r w:rsidRPr="00F24946">
        <w:rPr>
          <w:rFonts w:asciiTheme="minorHAnsi" w:hAnsiTheme="minorHAnsi" w:cstheme="minorHAnsi"/>
          <w:lang w:val="it-IT"/>
        </w:rPr>
        <w:t>. Notiamo</w:t>
      </w:r>
      <w:r w:rsidR="00305B9F" w:rsidRPr="00F24946">
        <w:rPr>
          <w:rFonts w:asciiTheme="minorHAnsi" w:hAnsiTheme="minorHAnsi" w:cstheme="minorHAnsi"/>
          <w:lang w:val="it-IT"/>
        </w:rPr>
        <w:t>, inoltre,</w:t>
      </w:r>
      <w:r w:rsidRPr="00F24946">
        <w:rPr>
          <w:rFonts w:asciiTheme="minorHAnsi" w:hAnsiTheme="minorHAnsi" w:cstheme="minorHAnsi"/>
          <w:lang w:val="it-IT"/>
        </w:rPr>
        <w:t xml:space="preserve"> che il governo ha risposto alla vostra comunicazione congiunta ben oltre la scadenza eminentemente ragionevole di 60 giorni che avevate fissato. Non sembra, tuttavia, che tale ritardo abbia concesso al Governo una tempistica sufficiente per riflettere meglio sulle risposte e fornire informazioni complete ed esaustive atte a soddisfare le vostre richieste.</w:t>
      </w:r>
    </w:p>
    <w:p w14:paraId="04A85E55" w14:textId="77777777"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4A379455" w14:textId="10CA6047"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r w:rsidRPr="00F24946">
        <w:rPr>
          <w:rFonts w:asciiTheme="minorHAnsi" w:hAnsiTheme="minorHAnsi" w:cstheme="minorHAnsi"/>
          <w:lang w:val="it-IT"/>
        </w:rPr>
        <w:t>Siamo costernate dalla in</w:t>
      </w:r>
      <w:r w:rsidR="00C13E2A" w:rsidRPr="00F24946">
        <w:rPr>
          <w:rFonts w:asciiTheme="minorHAnsi" w:hAnsiTheme="minorHAnsi" w:cstheme="minorHAnsi"/>
          <w:lang w:val="it-IT"/>
        </w:rPr>
        <w:t>a</w:t>
      </w:r>
      <w:r w:rsidRPr="00F24946">
        <w:rPr>
          <w:rFonts w:asciiTheme="minorHAnsi" w:hAnsiTheme="minorHAnsi" w:cstheme="minorHAnsi"/>
          <w:lang w:val="it-IT"/>
        </w:rPr>
        <w:t>d</w:t>
      </w:r>
      <w:r w:rsidR="00C13E2A" w:rsidRPr="00F24946">
        <w:rPr>
          <w:rFonts w:asciiTheme="minorHAnsi" w:hAnsiTheme="minorHAnsi" w:cstheme="minorHAnsi"/>
          <w:lang w:val="it-IT"/>
        </w:rPr>
        <w:t>e</w:t>
      </w:r>
      <w:r w:rsidRPr="00F24946">
        <w:rPr>
          <w:rFonts w:asciiTheme="minorHAnsi" w:hAnsiTheme="minorHAnsi" w:cstheme="minorHAnsi"/>
          <w:lang w:val="it-IT"/>
        </w:rPr>
        <w:t>gu</w:t>
      </w:r>
      <w:r w:rsidR="00C13E2A" w:rsidRPr="00F24946">
        <w:rPr>
          <w:rFonts w:asciiTheme="minorHAnsi" w:hAnsiTheme="minorHAnsi" w:cstheme="minorHAnsi"/>
          <w:lang w:val="it-IT"/>
        </w:rPr>
        <w:t>a</w:t>
      </w:r>
      <w:r w:rsidRPr="00F24946">
        <w:rPr>
          <w:rFonts w:asciiTheme="minorHAnsi" w:hAnsiTheme="minorHAnsi" w:cstheme="minorHAnsi"/>
          <w:lang w:val="it-IT"/>
        </w:rPr>
        <w:t>tezz</w:t>
      </w:r>
      <w:r w:rsidR="00C13E2A" w:rsidRPr="00F24946">
        <w:rPr>
          <w:rFonts w:asciiTheme="minorHAnsi" w:hAnsiTheme="minorHAnsi" w:cstheme="minorHAnsi"/>
          <w:lang w:val="it-IT"/>
        </w:rPr>
        <w:t>a</w:t>
      </w:r>
      <w:r w:rsidRPr="00F24946">
        <w:rPr>
          <w:rFonts w:asciiTheme="minorHAnsi" w:hAnsiTheme="minorHAnsi" w:cstheme="minorHAnsi"/>
          <w:lang w:val="it-IT"/>
        </w:rPr>
        <w:t xml:space="preserve"> e persino irrilevanza delle risposte del governo alle vostre richieste. Concentrandosi quasi esclusivamente sul processo legislativo, il governo italiano ha </w:t>
      </w:r>
      <w:r w:rsidR="00C13E2A" w:rsidRPr="00F24946">
        <w:rPr>
          <w:rFonts w:asciiTheme="minorHAnsi" w:hAnsiTheme="minorHAnsi" w:cstheme="minorHAnsi"/>
          <w:lang w:val="it-IT"/>
        </w:rPr>
        <w:t>di fatto</w:t>
      </w:r>
      <w:r w:rsidRPr="00F24946">
        <w:rPr>
          <w:rFonts w:asciiTheme="minorHAnsi" w:hAnsiTheme="minorHAnsi" w:cstheme="minorHAnsi"/>
          <w:lang w:val="it-IT"/>
        </w:rPr>
        <w:t xml:space="preserve"> evitato di affrontare le questioni sostanziali e importanti che avevate sollevato.</w:t>
      </w:r>
    </w:p>
    <w:p w14:paraId="51425639" w14:textId="77777777" w:rsidR="00813989" w:rsidRPr="00F24946" w:rsidRDefault="00813989"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78F29E46" w14:textId="475D2A21" w:rsidR="00813989" w:rsidRPr="00F24946" w:rsidRDefault="00B61301"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roofErr w:type="spellStart"/>
      <w:r>
        <w:rPr>
          <w:rFonts w:asciiTheme="minorHAnsi" w:hAnsiTheme="minorHAnsi" w:cstheme="minorHAnsi"/>
          <w:lang w:val="it-IT"/>
        </w:rPr>
        <w:t>Benche</w:t>
      </w:r>
      <w:proofErr w:type="spellEnd"/>
      <w:r>
        <w:rPr>
          <w:rFonts w:asciiTheme="minorHAnsi" w:hAnsiTheme="minorHAnsi" w:cstheme="minorHAnsi"/>
          <w:lang w:val="it-IT"/>
        </w:rPr>
        <w:t>’ forse</w:t>
      </w:r>
      <w:r w:rsidR="00813989" w:rsidRPr="00F24946">
        <w:rPr>
          <w:rFonts w:asciiTheme="minorHAnsi" w:hAnsiTheme="minorHAnsi" w:cstheme="minorHAnsi"/>
          <w:lang w:val="it-IT"/>
        </w:rPr>
        <w:t xml:space="preserve"> involontariamente, tale approccio illustra molto bene lo iato tra la lettera della legge, in particolare la nostra Costituzione, e le sue applicazioni, nonché i divari tra l'uguaglianza formale e sostanziale che minano i diritti e il benessere delle donne nel nostro paese ogni giorno. Riflette</w:t>
      </w:r>
      <w:r w:rsidR="00305B9F" w:rsidRPr="00F24946">
        <w:rPr>
          <w:rFonts w:asciiTheme="minorHAnsi" w:hAnsiTheme="minorHAnsi" w:cstheme="minorHAnsi"/>
          <w:lang w:val="it-IT"/>
        </w:rPr>
        <w:t>,</w:t>
      </w:r>
      <w:r w:rsidR="00813989" w:rsidRPr="00F24946">
        <w:rPr>
          <w:rFonts w:asciiTheme="minorHAnsi" w:hAnsiTheme="minorHAnsi" w:cstheme="minorHAnsi"/>
          <w:lang w:val="it-IT"/>
        </w:rPr>
        <w:t xml:space="preserve"> inoltre</w:t>
      </w:r>
      <w:r w:rsidR="00305B9F" w:rsidRPr="00F24946">
        <w:rPr>
          <w:rFonts w:asciiTheme="minorHAnsi" w:hAnsiTheme="minorHAnsi" w:cstheme="minorHAnsi"/>
          <w:lang w:val="it-IT"/>
        </w:rPr>
        <w:t>,</w:t>
      </w:r>
      <w:r w:rsidR="00813989" w:rsidRPr="00F24946">
        <w:rPr>
          <w:rFonts w:asciiTheme="minorHAnsi" w:hAnsiTheme="minorHAnsi" w:cstheme="minorHAnsi"/>
          <w:lang w:val="it-IT"/>
        </w:rPr>
        <w:t xml:space="preserve"> una mancata comprensione e integrazione delle questioni di genere nelle politiche e nelle pratiche del govern</w:t>
      </w:r>
      <w:r w:rsidR="00EC5FFD" w:rsidRPr="00F24946">
        <w:rPr>
          <w:rFonts w:asciiTheme="minorHAnsi" w:hAnsiTheme="minorHAnsi" w:cstheme="minorHAnsi"/>
          <w:lang w:val="it-IT"/>
        </w:rPr>
        <w:t>o</w:t>
      </w:r>
      <w:r w:rsidR="00813989" w:rsidRPr="00F24946">
        <w:rPr>
          <w:rFonts w:asciiTheme="minorHAnsi" w:hAnsiTheme="minorHAnsi" w:cstheme="minorHAnsi"/>
          <w:lang w:val="it-IT"/>
        </w:rPr>
        <w:t>.</w:t>
      </w:r>
    </w:p>
    <w:p w14:paraId="2DBA0053" w14:textId="53AB4951" w:rsidR="00EC5FFD" w:rsidRPr="00F24946" w:rsidRDefault="00EC5FFD"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t-IT"/>
        </w:rPr>
      </w:pPr>
    </w:p>
    <w:p w14:paraId="0D08BAE3" w14:textId="3A36E9AD" w:rsidR="004E057E" w:rsidRPr="00F24946" w:rsidRDefault="00EC5FFD" w:rsidP="004E057E">
      <w:pPr>
        <w:rPr>
          <w:rFonts w:asciiTheme="minorHAnsi" w:hAnsiTheme="minorHAnsi" w:cstheme="minorHAnsi"/>
          <w:i/>
          <w:iCs/>
          <w:lang w:val="it-IT"/>
        </w:rPr>
      </w:pPr>
      <w:r w:rsidRPr="00F24946">
        <w:rPr>
          <w:rFonts w:asciiTheme="minorHAnsi" w:hAnsiTheme="minorHAnsi" w:cstheme="minorHAnsi"/>
          <w:lang w:val="it-IT"/>
        </w:rPr>
        <w:t xml:space="preserve">Per quanto riguarda il disegno di legge 735 del Senato (il cosiddetto </w:t>
      </w:r>
      <w:r w:rsidR="00B61301">
        <w:rPr>
          <w:rFonts w:asciiTheme="minorHAnsi" w:hAnsiTheme="minorHAnsi" w:cstheme="minorHAnsi"/>
          <w:lang w:val="it-IT"/>
        </w:rPr>
        <w:t xml:space="preserve">DDL </w:t>
      </w:r>
      <w:proofErr w:type="spellStart"/>
      <w:r w:rsidRPr="00F24946">
        <w:rPr>
          <w:rFonts w:asciiTheme="minorHAnsi" w:hAnsiTheme="minorHAnsi" w:cstheme="minorHAnsi"/>
          <w:lang w:val="it-IT"/>
        </w:rPr>
        <w:t>Pillon</w:t>
      </w:r>
      <w:proofErr w:type="spellEnd"/>
      <w:r w:rsidRPr="00F24946">
        <w:rPr>
          <w:rFonts w:asciiTheme="minorHAnsi" w:hAnsiTheme="minorHAnsi" w:cstheme="minorHAnsi"/>
          <w:lang w:val="it-IT"/>
        </w:rPr>
        <w:t xml:space="preserve">), la missiva del governo non offre alcuna risposta sostanziale alle vostre </w:t>
      </w:r>
      <w:r w:rsidR="00B61301" w:rsidRPr="00F24946">
        <w:rPr>
          <w:rFonts w:asciiTheme="minorHAnsi" w:hAnsiTheme="minorHAnsi" w:cstheme="minorHAnsi"/>
          <w:lang w:val="it-IT"/>
        </w:rPr>
        <w:t xml:space="preserve">dettagliate </w:t>
      </w:r>
      <w:r w:rsidRPr="00F24946">
        <w:rPr>
          <w:rFonts w:asciiTheme="minorHAnsi" w:hAnsiTheme="minorHAnsi" w:cstheme="minorHAnsi"/>
          <w:lang w:val="it-IT"/>
        </w:rPr>
        <w:t>richieste sul merito di tale disegno di legge e sulla sua compatibilità con gli standard internazionali.</w:t>
      </w:r>
      <w:r w:rsidR="007752E9" w:rsidRPr="00F24946">
        <w:rPr>
          <w:rStyle w:val="Rimandonotaapidipagina"/>
          <w:rFonts w:asciiTheme="minorHAnsi" w:hAnsiTheme="minorHAnsi" w:cstheme="minorHAnsi"/>
          <w:lang w:val="it-IT"/>
        </w:rPr>
        <w:footnoteReference w:id="1"/>
      </w:r>
      <w:r w:rsidRPr="00F24946">
        <w:rPr>
          <w:rFonts w:asciiTheme="minorHAnsi" w:hAnsiTheme="minorHAnsi" w:cstheme="minorHAnsi"/>
          <w:lang w:val="it-IT"/>
        </w:rPr>
        <w:t xml:space="preserve"> </w:t>
      </w:r>
      <w:r w:rsidR="00B61301">
        <w:rPr>
          <w:rFonts w:asciiTheme="minorHAnsi" w:hAnsiTheme="minorHAnsi" w:cstheme="minorHAnsi"/>
          <w:lang w:val="it-IT"/>
        </w:rPr>
        <w:t>Piuttosto, l</w:t>
      </w:r>
      <w:r w:rsidRPr="00F24946">
        <w:rPr>
          <w:rFonts w:asciiTheme="minorHAnsi" w:hAnsiTheme="minorHAnsi" w:cstheme="minorHAnsi"/>
          <w:lang w:val="it-IT"/>
        </w:rPr>
        <w:t xml:space="preserve">a lettera </w:t>
      </w:r>
      <w:r w:rsidR="00B61301">
        <w:rPr>
          <w:rFonts w:asciiTheme="minorHAnsi" w:hAnsiTheme="minorHAnsi" w:cstheme="minorHAnsi"/>
          <w:lang w:val="it-IT"/>
        </w:rPr>
        <w:t xml:space="preserve">si limita a </w:t>
      </w:r>
      <w:r w:rsidRPr="00F24946">
        <w:rPr>
          <w:rFonts w:asciiTheme="minorHAnsi" w:hAnsiTheme="minorHAnsi" w:cstheme="minorHAnsi"/>
          <w:lang w:val="it-IT"/>
        </w:rPr>
        <w:t>descrive</w:t>
      </w:r>
      <w:r w:rsidR="00B61301">
        <w:rPr>
          <w:rFonts w:asciiTheme="minorHAnsi" w:hAnsiTheme="minorHAnsi" w:cstheme="minorHAnsi"/>
          <w:lang w:val="it-IT"/>
        </w:rPr>
        <w:t>re</w:t>
      </w:r>
      <w:r w:rsidRPr="00F24946">
        <w:rPr>
          <w:rFonts w:asciiTheme="minorHAnsi" w:hAnsiTheme="minorHAnsi" w:cstheme="minorHAnsi"/>
          <w:lang w:val="it-IT"/>
        </w:rPr>
        <w:t xml:space="preserve"> il processo legislativo al quale questo disegno di legge - come altra</w:t>
      </w:r>
      <w:r w:rsidR="00CA08C6">
        <w:rPr>
          <w:rFonts w:asciiTheme="minorHAnsi" w:hAnsiTheme="minorHAnsi" w:cstheme="minorHAnsi"/>
          <w:lang w:val="it-IT"/>
        </w:rPr>
        <w:t xml:space="preserve"> </w:t>
      </w:r>
      <w:r w:rsidR="00CA08C6" w:rsidRPr="00F24946">
        <w:rPr>
          <w:rFonts w:asciiTheme="minorHAnsi" w:hAnsiTheme="minorHAnsi" w:cstheme="minorHAnsi"/>
          <w:lang w:val="it-IT"/>
        </w:rPr>
        <w:t>analoga</w:t>
      </w:r>
      <w:r w:rsidRPr="00F24946">
        <w:rPr>
          <w:rFonts w:asciiTheme="minorHAnsi" w:hAnsiTheme="minorHAnsi" w:cstheme="minorHAnsi"/>
          <w:lang w:val="it-IT"/>
        </w:rPr>
        <w:t xml:space="preserve"> </w:t>
      </w:r>
      <w:r w:rsidRPr="00F24946">
        <w:rPr>
          <w:rFonts w:asciiTheme="minorHAnsi" w:hAnsiTheme="minorHAnsi" w:cstheme="minorHAnsi"/>
          <w:lang w:val="it-IT"/>
        </w:rPr>
        <w:lastRenderedPageBreak/>
        <w:t xml:space="preserve">legislazione - potrebbe essere sottoposto </w:t>
      </w:r>
      <w:r w:rsidR="00CA08C6">
        <w:rPr>
          <w:rFonts w:asciiTheme="minorHAnsi" w:hAnsiTheme="minorHAnsi" w:cstheme="minorHAnsi"/>
          <w:lang w:val="it-IT"/>
        </w:rPr>
        <w:t>nel</w:t>
      </w:r>
      <w:r w:rsidRPr="00F24946">
        <w:rPr>
          <w:rFonts w:asciiTheme="minorHAnsi" w:hAnsiTheme="minorHAnsi" w:cstheme="minorHAnsi"/>
          <w:lang w:val="it-IT"/>
        </w:rPr>
        <w:t xml:space="preserve"> nostro Parlamento nel dipanarsi del</w:t>
      </w:r>
      <w:r w:rsidR="00C13E2A" w:rsidRPr="00F24946">
        <w:rPr>
          <w:rFonts w:asciiTheme="minorHAnsi" w:hAnsiTheme="minorHAnsi" w:cstheme="minorHAnsi"/>
          <w:lang w:val="it-IT"/>
        </w:rPr>
        <w:t xml:space="preserve"> </w:t>
      </w:r>
      <w:r w:rsidRPr="00F24946">
        <w:rPr>
          <w:rFonts w:asciiTheme="minorHAnsi" w:hAnsiTheme="minorHAnsi" w:cstheme="minorHAnsi"/>
          <w:lang w:val="it-IT"/>
        </w:rPr>
        <w:t xml:space="preserve">processo democratico. Per dare conto in modo completo e spassionato di tale processo democratico, la lettera avrebbe dovuto menzionare almeno il fatto che una massa critica di parlamentari, </w:t>
      </w:r>
      <w:r w:rsidR="00182CC1">
        <w:rPr>
          <w:rFonts w:asciiTheme="minorHAnsi" w:hAnsiTheme="minorHAnsi" w:cstheme="minorHAnsi"/>
          <w:lang w:val="it-IT"/>
        </w:rPr>
        <w:t>la</w:t>
      </w:r>
      <w:r w:rsidR="004E057E" w:rsidRPr="00F24946">
        <w:rPr>
          <w:rFonts w:asciiTheme="minorHAnsi" w:hAnsiTheme="minorHAnsi" w:cstheme="minorHAnsi"/>
          <w:lang w:val="it-IT"/>
        </w:rPr>
        <w:t xml:space="preserve"> Garante per i Diritti dell’Infanzia, </w:t>
      </w:r>
      <w:r w:rsidRPr="00F24946">
        <w:rPr>
          <w:rFonts w:asciiTheme="minorHAnsi" w:hAnsiTheme="minorHAnsi" w:cstheme="minorHAnsi"/>
          <w:lang w:val="it-IT"/>
        </w:rPr>
        <w:t xml:space="preserve">magistrati, avvocati, sindacalisti, organizzazioni </w:t>
      </w:r>
      <w:r w:rsidR="00C13E2A" w:rsidRPr="00F24946">
        <w:rPr>
          <w:rFonts w:asciiTheme="minorHAnsi" w:hAnsiTheme="minorHAnsi" w:cstheme="minorHAnsi"/>
          <w:lang w:val="it-IT"/>
        </w:rPr>
        <w:t>delle donne</w:t>
      </w:r>
      <w:r w:rsidRPr="00F24946">
        <w:rPr>
          <w:rFonts w:asciiTheme="minorHAnsi" w:hAnsiTheme="minorHAnsi" w:cstheme="minorHAnsi"/>
          <w:lang w:val="it-IT"/>
        </w:rPr>
        <w:t xml:space="preserve"> e individui e gruppi della società civile ha</w:t>
      </w:r>
      <w:r w:rsidR="00CA08C6">
        <w:rPr>
          <w:rFonts w:asciiTheme="minorHAnsi" w:hAnsiTheme="minorHAnsi" w:cstheme="minorHAnsi"/>
          <w:lang w:val="it-IT"/>
        </w:rPr>
        <w:t>nno</w:t>
      </w:r>
      <w:r w:rsidRPr="00F24946">
        <w:rPr>
          <w:rFonts w:asciiTheme="minorHAnsi" w:hAnsiTheme="minorHAnsi" w:cstheme="minorHAnsi"/>
          <w:lang w:val="it-IT"/>
        </w:rPr>
        <w:t xml:space="preserve"> denunciato il disegno di legge </w:t>
      </w:r>
      <w:proofErr w:type="spellStart"/>
      <w:r w:rsidRPr="00F24946">
        <w:rPr>
          <w:rFonts w:asciiTheme="minorHAnsi" w:hAnsiTheme="minorHAnsi" w:cstheme="minorHAnsi"/>
          <w:lang w:val="it-IT"/>
        </w:rPr>
        <w:t>Pillon</w:t>
      </w:r>
      <w:proofErr w:type="spellEnd"/>
      <w:r w:rsidRPr="00F24946">
        <w:rPr>
          <w:rFonts w:asciiTheme="minorHAnsi" w:hAnsiTheme="minorHAnsi" w:cstheme="minorHAnsi"/>
          <w:lang w:val="it-IT"/>
        </w:rPr>
        <w:t xml:space="preserve"> come strumento di attacco ai diritti delle donne e veicolo di un'ideologia patriarcale che vorrebbe far regredire il nostro paese di decenni. Centinaia di migliaia di donne e uomini sono scesi in piazza per protestare contro questo disegno di legge</w:t>
      </w:r>
      <w:r w:rsidR="005F34FB" w:rsidRPr="00F24946">
        <w:rPr>
          <w:rFonts w:asciiTheme="minorHAnsi" w:hAnsiTheme="minorHAnsi" w:cstheme="minorHAnsi"/>
          <w:lang w:val="it-IT"/>
        </w:rPr>
        <w:t xml:space="preserve">. Il 10 novembre 2018, manifestazioni di protesta contro il disegno di legge </w:t>
      </w:r>
      <w:proofErr w:type="spellStart"/>
      <w:r w:rsidR="005F34FB" w:rsidRPr="00F24946">
        <w:rPr>
          <w:rFonts w:asciiTheme="minorHAnsi" w:hAnsiTheme="minorHAnsi" w:cstheme="minorHAnsi"/>
          <w:lang w:val="it-IT"/>
        </w:rPr>
        <w:t>Pillon</w:t>
      </w:r>
      <w:proofErr w:type="spellEnd"/>
      <w:r w:rsidR="005F34FB" w:rsidRPr="00F24946">
        <w:rPr>
          <w:rFonts w:asciiTheme="minorHAnsi" w:hAnsiTheme="minorHAnsi" w:cstheme="minorHAnsi"/>
          <w:lang w:val="it-IT"/>
        </w:rPr>
        <w:t xml:space="preserve"> si sono tenute in </w:t>
      </w:r>
      <w:r w:rsidR="006B49D3">
        <w:rPr>
          <w:rFonts w:asciiTheme="minorHAnsi" w:hAnsiTheme="minorHAnsi" w:cstheme="minorHAnsi"/>
          <w:lang w:val="it-IT"/>
        </w:rPr>
        <w:t>numerose</w:t>
      </w:r>
      <w:r w:rsidR="005F34FB" w:rsidRPr="00F24946">
        <w:rPr>
          <w:rFonts w:asciiTheme="minorHAnsi" w:hAnsiTheme="minorHAnsi" w:cstheme="minorHAnsi"/>
          <w:lang w:val="it-IT"/>
        </w:rPr>
        <w:t xml:space="preserve"> </w:t>
      </w:r>
      <w:proofErr w:type="spellStart"/>
      <w:r w:rsidR="005F34FB" w:rsidRPr="00F24946">
        <w:rPr>
          <w:rFonts w:asciiTheme="minorHAnsi" w:hAnsiTheme="minorHAnsi" w:cstheme="minorHAnsi"/>
          <w:lang w:val="it-IT"/>
        </w:rPr>
        <w:t>citta’</w:t>
      </w:r>
      <w:proofErr w:type="spellEnd"/>
      <w:r w:rsidR="005F34FB" w:rsidRPr="00F24946">
        <w:rPr>
          <w:rFonts w:asciiTheme="minorHAnsi" w:hAnsiTheme="minorHAnsi" w:cstheme="minorHAnsi"/>
          <w:lang w:val="it-IT"/>
        </w:rPr>
        <w:t xml:space="preserve"> d’Italia. Nel marzo 2019</w:t>
      </w:r>
      <w:r w:rsidRPr="00F24946">
        <w:rPr>
          <w:rFonts w:asciiTheme="minorHAnsi" w:hAnsiTheme="minorHAnsi" w:cstheme="minorHAnsi"/>
          <w:lang w:val="it-IT"/>
        </w:rPr>
        <w:t xml:space="preserve"> centomila</w:t>
      </w:r>
      <w:r w:rsidR="005F34FB" w:rsidRPr="00F24946">
        <w:rPr>
          <w:rFonts w:asciiTheme="minorHAnsi" w:hAnsiTheme="minorHAnsi" w:cstheme="minorHAnsi"/>
          <w:lang w:val="it-IT"/>
        </w:rPr>
        <w:t xml:space="preserve"> persone hanno marciato a Verona contro l’International Family </w:t>
      </w:r>
      <w:proofErr w:type="spellStart"/>
      <w:r w:rsidR="005F34FB" w:rsidRPr="00F24946">
        <w:rPr>
          <w:rFonts w:asciiTheme="minorHAnsi" w:hAnsiTheme="minorHAnsi" w:cstheme="minorHAnsi"/>
          <w:lang w:val="it-IT"/>
        </w:rPr>
        <w:t>Day</w:t>
      </w:r>
      <w:proofErr w:type="spellEnd"/>
      <w:r w:rsidR="005F34FB" w:rsidRPr="00F24946">
        <w:rPr>
          <w:rFonts w:asciiTheme="minorHAnsi" w:hAnsiTheme="minorHAnsi" w:cstheme="minorHAnsi"/>
          <w:lang w:val="it-IT"/>
        </w:rPr>
        <w:t xml:space="preserve">, un consesso conservatore di cui il Senatore </w:t>
      </w:r>
      <w:proofErr w:type="spellStart"/>
      <w:r w:rsidR="005F34FB" w:rsidRPr="00F24946">
        <w:rPr>
          <w:rFonts w:asciiTheme="minorHAnsi" w:hAnsiTheme="minorHAnsi" w:cstheme="minorHAnsi"/>
          <w:lang w:val="it-IT"/>
        </w:rPr>
        <w:t>Pillon</w:t>
      </w:r>
      <w:proofErr w:type="spellEnd"/>
      <w:r w:rsidR="005F34FB" w:rsidRPr="00F24946">
        <w:rPr>
          <w:rFonts w:asciiTheme="minorHAnsi" w:hAnsiTheme="minorHAnsi" w:cstheme="minorHAnsi"/>
          <w:lang w:val="it-IT"/>
        </w:rPr>
        <w:t xml:space="preserve"> </w:t>
      </w:r>
      <w:proofErr w:type="spellStart"/>
      <w:proofErr w:type="gramStart"/>
      <w:r w:rsidR="005F34FB" w:rsidRPr="00F24946">
        <w:rPr>
          <w:rFonts w:asciiTheme="minorHAnsi" w:hAnsiTheme="minorHAnsi" w:cstheme="minorHAnsi"/>
          <w:lang w:val="it-IT"/>
        </w:rPr>
        <w:t>e’</w:t>
      </w:r>
      <w:proofErr w:type="spellEnd"/>
      <w:proofErr w:type="gramEnd"/>
      <w:r w:rsidRPr="00F24946">
        <w:rPr>
          <w:rFonts w:asciiTheme="minorHAnsi" w:hAnsiTheme="minorHAnsi" w:cstheme="minorHAnsi"/>
          <w:lang w:val="it-IT"/>
        </w:rPr>
        <w:t xml:space="preserve"> </w:t>
      </w:r>
      <w:r w:rsidR="005F34FB" w:rsidRPr="00F24946">
        <w:rPr>
          <w:rFonts w:asciiTheme="minorHAnsi" w:hAnsiTheme="minorHAnsi" w:cstheme="minorHAnsi"/>
          <w:lang w:val="it-IT"/>
        </w:rPr>
        <w:t xml:space="preserve">uno dei </w:t>
      </w:r>
      <w:r w:rsidR="008C543A">
        <w:rPr>
          <w:rFonts w:asciiTheme="minorHAnsi" w:hAnsiTheme="minorHAnsi" w:cstheme="minorHAnsi"/>
          <w:lang w:val="it-IT"/>
        </w:rPr>
        <w:t>componenti</w:t>
      </w:r>
      <w:r w:rsidR="005F34FB" w:rsidRPr="00F24946">
        <w:rPr>
          <w:rFonts w:asciiTheme="minorHAnsi" w:hAnsiTheme="minorHAnsi" w:cstheme="minorHAnsi"/>
          <w:lang w:val="it-IT"/>
        </w:rPr>
        <w:t xml:space="preserve">. </w:t>
      </w:r>
      <w:r w:rsidR="004E057E" w:rsidRPr="00F24946">
        <w:rPr>
          <w:rStyle w:val="Enfasidelicata"/>
          <w:rFonts w:asciiTheme="minorHAnsi" w:hAnsiTheme="minorHAnsi" w:cstheme="minorHAnsi"/>
          <w:i w:val="0"/>
          <w:iCs w:val="0"/>
        </w:rPr>
        <w:t xml:space="preserve">Al </w:t>
      </w:r>
      <w:proofErr w:type="spellStart"/>
      <w:r w:rsidR="004E057E" w:rsidRPr="00F24946">
        <w:rPr>
          <w:rStyle w:val="Enfasidelicata"/>
          <w:rFonts w:asciiTheme="minorHAnsi" w:hAnsiTheme="minorHAnsi" w:cstheme="minorHAnsi"/>
          <w:i w:val="0"/>
          <w:iCs w:val="0"/>
        </w:rPr>
        <w:t>Convegno</w:t>
      </w:r>
      <w:proofErr w:type="spellEnd"/>
      <w:r w:rsidR="004E057E" w:rsidRPr="00F24946">
        <w:rPr>
          <w:rStyle w:val="Enfasidelicata"/>
          <w:rFonts w:asciiTheme="minorHAnsi" w:hAnsiTheme="minorHAnsi" w:cstheme="minorHAnsi"/>
          <w:i w:val="0"/>
          <w:iCs w:val="0"/>
        </w:rPr>
        <w:t xml:space="preserve"> di Veron</w:t>
      </w:r>
      <w:r w:rsidR="000B57AF">
        <w:rPr>
          <w:rStyle w:val="Enfasidelicata"/>
          <w:rFonts w:asciiTheme="minorHAnsi" w:hAnsiTheme="minorHAnsi" w:cstheme="minorHAnsi"/>
          <w:i w:val="0"/>
          <w:iCs w:val="0"/>
        </w:rPr>
        <w:t>a</w:t>
      </w:r>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si</w:t>
      </w:r>
      <w:proofErr w:type="spellEnd"/>
      <w:r w:rsidR="004E057E" w:rsidRPr="00F24946">
        <w:rPr>
          <w:rStyle w:val="Enfasidelicata"/>
          <w:rFonts w:asciiTheme="minorHAnsi" w:hAnsiTheme="minorHAnsi" w:cstheme="minorHAnsi"/>
          <w:i w:val="0"/>
          <w:iCs w:val="0"/>
        </w:rPr>
        <w:t xml:space="preserve"> e’</w:t>
      </w:r>
      <w:r w:rsidR="006863FF">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discusso</w:t>
      </w:r>
      <w:proofErr w:type="spellEnd"/>
      <w:r w:rsidR="004E057E" w:rsidRPr="00F24946">
        <w:rPr>
          <w:rStyle w:val="Enfasidelicata"/>
          <w:rFonts w:asciiTheme="minorHAnsi" w:hAnsiTheme="minorHAnsi" w:cstheme="minorHAnsi"/>
          <w:i w:val="0"/>
          <w:iCs w:val="0"/>
        </w:rPr>
        <w:t xml:space="preserve"> come </w:t>
      </w:r>
      <w:proofErr w:type="spellStart"/>
      <w:r w:rsidR="004E057E" w:rsidRPr="00F24946">
        <w:rPr>
          <w:rStyle w:val="Enfasidelicata"/>
          <w:rFonts w:asciiTheme="minorHAnsi" w:hAnsiTheme="minorHAnsi" w:cstheme="minorHAnsi"/>
          <w:i w:val="0"/>
          <w:iCs w:val="0"/>
        </w:rPr>
        <w:t>il</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ritorno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delle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donne</w:t>
      </w:r>
      <w:proofErr w:type="spellEnd"/>
      <w:r w:rsidR="004E057E" w:rsidRPr="00F24946">
        <w:rPr>
          <w:rStyle w:val="Enfasidelicata"/>
          <w:rFonts w:asciiTheme="minorHAnsi" w:hAnsiTheme="minorHAnsi" w:cstheme="minorHAnsi"/>
          <w:i w:val="0"/>
          <w:iCs w:val="0"/>
        </w:rPr>
        <w:t xml:space="preserve"> a casa </w:t>
      </w:r>
      <w:proofErr w:type="spellStart"/>
      <w:r w:rsidR="004E057E" w:rsidRPr="00F24946">
        <w:rPr>
          <w:rStyle w:val="Enfasidelicata"/>
          <w:rFonts w:asciiTheme="minorHAnsi" w:hAnsiTheme="minorHAnsi" w:cstheme="minorHAnsi"/>
          <w:i w:val="0"/>
          <w:iCs w:val="0"/>
        </w:rPr>
        <w:t>risolverebbe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molti</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problemi</w:t>
      </w:r>
      <w:proofErr w:type="spellEnd"/>
      <w:r w:rsidR="004E057E" w:rsidRPr="00F24946">
        <w:rPr>
          <w:rStyle w:val="Enfasidelicata"/>
          <w:rFonts w:asciiTheme="minorHAnsi" w:hAnsiTheme="minorHAnsi" w:cstheme="minorHAnsi"/>
          <w:i w:val="0"/>
          <w:iCs w:val="0"/>
        </w:rPr>
        <w:t xml:space="preserve"> del </w:t>
      </w:r>
      <w:proofErr w:type="spellStart"/>
      <w:r w:rsidR="004E057E" w:rsidRPr="00F24946">
        <w:rPr>
          <w:rStyle w:val="Enfasidelicata"/>
          <w:rFonts w:asciiTheme="minorHAnsi" w:hAnsiTheme="minorHAnsi" w:cstheme="minorHAnsi"/>
          <w:i w:val="0"/>
          <w:iCs w:val="0"/>
        </w:rPr>
        <w:t>mercato</w:t>
      </w:r>
      <w:proofErr w:type="spellEnd"/>
      <w:r w:rsidR="004E057E" w:rsidRPr="00F24946">
        <w:rPr>
          <w:rStyle w:val="Enfasidelicata"/>
          <w:rFonts w:asciiTheme="minorHAnsi" w:hAnsiTheme="minorHAnsi" w:cstheme="minorHAnsi"/>
          <w:i w:val="0"/>
          <w:iCs w:val="0"/>
        </w:rPr>
        <w:t xml:space="preserve"> del </w:t>
      </w:r>
      <w:proofErr w:type="spellStart"/>
      <w:r w:rsidR="004E057E" w:rsidRPr="00F24946">
        <w:rPr>
          <w:rStyle w:val="Enfasidelicata"/>
          <w:rFonts w:asciiTheme="minorHAnsi" w:hAnsiTheme="minorHAnsi" w:cstheme="minorHAnsi"/>
          <w:i w:val="0"/>
          <w:iCs w:val="0"/>
        </w:rPr>
        <w:t>lavoro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nonostante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arriviamo</w:t>
      </w:r>
      <w:proofErr w:type="spellEnd"/>
      <w:r w:rsidR="004E057E" w:rsidRPr="00F24946">
        <w:rPr>
          <w:rStyle w:val="Enfasidelicata"/>
          <w:rFonts w:asciiTheme="minorHAnsi" w:hAnsiTheme="minorHAnsi" w:cstheme="minorHAnsi"/>
          <w:i w:val="0"/>
          <w:iCs w:val="0"/>
        </w:rPr>
        <w:t xml:space="preserve"> </w:t>
      </w:r>
      <w:proofErr w:type="spellStart"/>
      <w:r w:rsidR="00B02440">
        <w:rPr>
          <w:rStyle w:val="Enfasidelicata"/>
          <w:rFonts w:asciiTheme="minorHAnsi" w:hAnsiTheme="minorHAnsi" w:cstheme="minorHAnsi"/>
          <w:i w:val="0"/>
          <w:iCs w:val="0"/>
        </w:rPr>
        <w:t>appena</w:t>
      </w:r>
      <w:proofErr w:type="spellEnd"/>
      <w:r w:rsidR="00B02440">
        <w:rPr>
          <w:rStyle w:val="Enfasidelicata"/>
          <w:rFonts w:asciiTheme="minorHAnsi" w:hAnsiTheme="minorHAnsi" w:cstheme="minorHAnsi"/>
          <w:i w:val="0"/>
          <w:iCs w:val="0"/>
        </w:rPr>
        <w:t xml:space="preserve"> </w:t>
      </w:r>
      <w:proofErr w:type="spellStart"/>
      <w:r w:rsidR="00B02440">
        <w:rPr>
          <w:rStyle w:val="Enfasidelicata"/>
          <w:rFonts w:asciiTheme="minorHAnsi" w:hAnsiTheme="minorHAnsi" w:cstheme="minorHAnsi"/>
          <w:i w:val="0"/>
          <w:iCs w:val="0"/>
        </w:rPr>
        <w:t>sopra</w:t>
      </w:r>
      <w:proofErr w:type="spellEnd"/>
      <w:r w:rsidR="004E057E" w:rsidRPr="00F24946">
        <w:rPr>
          <w:rStyle w:val="Enfasidelicata"/>
          <w:rFonts w:asciiTheme="minorHAnsi" w:hAnsiTheme="minorHAnsi" w:cstheme="minorHAnsi"/>
          <w:i w:val="0"/>
          <w:iCs w:val="0"/>
        </w:rPr>
        <w:t xml:space="preserve"> al 50%  </w:t>
      </w:r>
      <w:proofErr w:type="spellStart"/>
      <w:r w:rsidR="004E057E" w:rsidRPr="00F24946">
        <w:rPr>
          <w:rStyle w:val="Enfasidelicata"/>
          <w:rFonts w:asciiTheme="minorHAnsi" w:hAnsiTheme="minorHAnsi" w:cstheme="minorHAnsi"/>
          <w:i w:val="0"/>
          <w:iCs w:val="0"/>
        </w:rPr>
        <w:t>delle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occupate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il</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dato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più</w:t>
      </w:r>
      <w:proofErr w:type="spellEnd"/>
      <w:r w:rsidR="004E057E" w:rsidRPr="00F24946">
        <w:rPr>
          <w:rStyle w:val="Enfasidelicata"/>
          <w:rFonts w:asciiTheme="minorHAnsi" w:hAnsiTheme="minorHAnsi" w:cstheme="minorHAnsi"/>
          <w:i w:val="0"/>
          <w:iCs w:val="0"/>
        </w:rPr>
        <w:t xml:space="preserve"> basso in Europa</w:t>
      </w:r>
      <w:r w:rsidR="000B57AF">
        <w:rPr>
          <w:rStyle w:val="Enfasidelicata"/>
          <w:rFonts w:asciiTheme="minorHAnsi" w:hAnsiTheme="minorHAnsi" w:cstheme="minorHAnsi"/>
          <w:i w:val="0"/>
          <w:iCs w:val="0"/>
        </w:rPr>
        <w:t xml:space="preserve"> </w:t>
      </w:r>
      <w:proofErr w:type="spellStart"/>
      <w:r w:rsidR="000B57AF">
        <w:rPr>
          <w:rStyle w:val="Enfasidelicata"/>
          <w:rFonts w:asciiTheme="minorHAnsi" w:hAnsiTheme="minorHAnsi" w:cstheme="minorHAnsi"/>
          <w:i w:val="0"/>
          <w:iCs w:val="0"/>
        </w:rPr>
        <w:t>dopo</w:t>
      </w:r>
      <w:proofErr w:type="spellEnd"/>
      <w:r w:rsidR="000B57AF">
        <w:rPr>
          <w:rStyle w:val="Enfasidelicata"/>
          <w:rFonts w:asciiTheme="minorHAnsi" w:hAnsiTheme="minorHAnsi" w:cstheme="minorHAnsi"/>
          <w:i w:val="0"/>
          <w:iCs w:val="0"/>
        </w:rPr>
        <w:t xml:space="preserve"> la </w:t>
      </w:r>
      <w:proofErr w:type="spellStart"/>
      <w:r w:rsidR="000B57AF">
        <w:rPr>
          <w:rStyle w:val="Enfasidelicata"/>
          <w:rFonts w:asciiTheme="minorHAnsi" w:hAnsiTheme="minorHAnsi" w:cstheme="minorHAnsi"/>
          <w:i w:val="0"/>
          <w:iCs w:val="0"/>
        </w:rPr>
        <w:t>Grecia</w:t>
      </w:r>
      <w:proofErr w:type="spellEnd"/>
      <w:r w:rsidR="004E057E" w:rsidRPr="00F24946">
        <w:rPr>
          <w:rStyle w:val="Enfasidelicata"/>
          <w:rFonts w:asciiTheme="minorHAnsi" w:hAnsiTheme="minorHAnsi" w:cstheme="minorHAnsi"/>
          <w:i w:val="0"/>
          <w:iCs w:val="0"/>
        </w:rPr>
        <w:t xml:space="preserve">), </w:t>
      </w:r>
      <w:r w:rsidR="006863FF">
        <w:rPr>
          <w:rStyle w:val="Enfasidelicata"/>
          <w:rFonts w:asciiTheme="minorHAnsi" w:hAnsiTheme="minorHAnsi" w:cstheme="minorHAnsi"/>
          <w:i w:val="0"/>
          <w:iCs w:val="0"/>
        </w:rPr>
        <w:t xml:space="preserve">e come </w:t>
      </w:r>
      <w:proofErr w:type="spellStart"/>
      <w:r w:rsidR="006863FF">
        <w:rPr>
          <w:rStyle w:val="Enfasidelicata"/>
          <w:rFonts w:asciiTheme="minorHAnsi" w:hAnsiTheme="minorHAnsi" w:cstheme="minorHAnsi"/>
          <w:i w:val="0"/>
          <w:iCs w:val="0"/>
        </w:rPr>
        <w:t>consentirebbe</w:t>
      </w:r>
      <w:proofErr w:type="spellEnd"/>
      <w:r w:rsidR="006863FF">
        <w:rPr>
          <w:rStyle w:val="Enfasidelicata"/>
          <w:rFonts w:asciiTheme="minorHAnsi" w:hAnsiTheme="minorHAnsi" w:cstheme="minorHAnsi"/>
          <w:i w:val="0"/>
          <w:iCs w:val="0"/>
        </w:rPr>
        <w:t xml:space="preserve"> di</w:t>
      </w:r>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risolvere</w:t>
      </w:r>
      <w:proofErr w:type="spellEnd"/>
      <w:r w:rsidR="004E057E" w:rsidRPr="00F24946">
        <w:rPr>
          <w:rStyle w:val="Enfasidelicata"/>
          <w:rFonts w:asciiTheme="minorHAnsi" w:hAnsiTheme="minorHAnsi" w:cstheme="minorHAnsi"/>
          <w:i w:val="0"/>
          <w:iCs w:val="0"/>
        </w:rPr>
        <w:t xml:space="preserve"> la </w:t>
      </w:r>
      <w:proofErr w:type="spellStart"/>
      <w:r w:rsidR="004E057E" w:rsidRPr="00F24946">
        <w:rPr>
          <w:rStyle w:val="Enfasidelicata"/>
          <w:rFonts w:asciiTheme="minorHAnsi" w:hAnsiTheme="minorHAnsi" w:cstheme="minorHAnsi"/>
          <w:i w:val="0"/>
          <w:iCs w:val="0"/>
        </w:rPr>
        <w:t>crisi</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dello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stato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sociale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perché</w:t>
      </w:r>
      <w:proofErr w:type="spellEnd"/>
      <w:r w:rsidR="004E057E" w:rsidRPr="00F24946">
        <w:rPr>
          <w:rStyle w:val="Enfasidelicata"/>
          <w:rFonts w:asciiTheme="minorHAnsi" w:hAnsiTheme="minorHAnsi" w:cstheme="minorHAnsi"/>
          <w:i w:val="0"/>
          <w:iCs w:val="0"/>
        </w:rPr>
        <w:t xml:space="preserve"> non </w:t>
      </w:r>
      <w:proofErr w:type="spellStart"/>
      <w:r w:rsidR="004E057E" w:rsidRPr="00F24946">
        <w:rPr>
          <w:rStyle w:val="Enfasidelicata"/>
          <w:rFonts w:asciiTheme="minorHAnsi" w:hAnsiTheme="minorHAnsi" w:cstheme="minorHAnsi"/>
          <w:i w:val="0"/>
          <w:iCs w:val="0"/>
        </w:rPr>
        <w:t>sarebbe</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più</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necessario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investire</w:t>
      </w:r>
      <w:proofErr w:type="spellEnd"/>
      <w:r w:rsidR="004E057E" w:rsidRPr="00F24946">
        <w:rPr>
          <w:rStyle w:val="Enfasidelicata"/>
          <w:rFonts w:asciiTheme="minorHAnsi" w:hAnsiTheme="minorHAnsi" w:cstheme="minorHAnsi"/>
          <w:i w:val="0"/>
          <w:iCs w:val="0"/>
        </w:rPr>
        <w:t xml:space="preserve"> in </w:t>
      </w:r>
      <w:proofErr w:type="spellStart"/>
      <w:r w:rsidR="004E057E" w:rsidRPr="00F24946">
        <w:rPr>
          <w:rStyle w:val="Enfasidelicata"/>
          <w:rFonts w:asciiTheme="minorHAnsi" w:hAnsiTheme="minorHAnsi" w:cstheme="minorHAnsi"/>
          <w:i w:val="0"/>
          <w:iCs w:val="0"/>
        </w:rPr>
        <w:t>esso</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soprattutto</w:t>
      </w:r>
      <w:proofErr w:type="spellEnd"/>
      <w:r w:rsidR="004E057E" w:rsidRPr="00F24946">
        <w:rPr>
          <w:rStyle w:val="Enfasidelicata"/>
          <w:rFonts w:asciiTheme="minorHAnsi" w:hAnsiTheme="minorHAnsi" w:cstheme="minorHAnsi"/>
          <w:i w:val="0"/>
          <w:iCs w:val="0"/>
        </w:rPr>
        <w:t xml:space="preserve"> per bambini, </w:t>
      </w:r>
      <w:proofErr w:type="spellStart"/>
      <w:r w:rsidR="004E057E" w:rsidRPr="00F24946">
        <w:rPr>
          <w:rStyle w:val="Enfasidelicata"/>
          <w:rFonts w:asciiTheme="minorHAnsi" w:hAnsiTheme="minorHAnsi" w:cstheme="minorHAnsi"/>
          <w:i w:val="0"/>
          <w:iCs w:val="0"/>
        </w:rPr>
        <w:t>malati</w:t>
      </w:r>
      <w:proofErr w:type="spellEnd"/>
      <w:r w:rsidR="004E057E" w:rsidRPr="00F24946">
        <w:rPr>
          <w:rStyle w:val="Enfasidelicata"/>
          <w:rFonts w:asciiTheme="minorHAnsi" w:hAnsiTheme="minorHAnsi" w:cstheme="minorHAnsi"/>
          <w:i w:val="0"/>
          <w:iCs w:val="0"/>
        </w:rPr>
        <w:t xml:space="preserve">, </w:t>
      </w:r>
      <w:proofErr w:type="spellStart"/>
      <w:r w:rsidR="004E057E" w:rsidRPr="00F24946">
        <w:rPr>
          <w:rStyle w:val="Enfasidelicata"/>
          <w:rFonts w:asciiTheme="minorHAnsi" w:hAnsiTheme="minorHAnsi" w:cstheme="minorHAnsi"/>
          <w:i w:val="0"/>
          <w:iCs w:val="0"/>
        </w:rPr>
        <w:t>vecchi</w:t>
      </w:r>
      <w:proofErr w:type="spellEnd"/>
      <w:r w:rsidR="004E057E" w:rsidRPr="00F24946">
        <w:rPr>
          <w:rStyle w:val="Enfasidelicata"/>
          <w:rFonts w:asciiTheme="minorHAnsi" w:hAnsiTheme="minorHAnsi" w:cstheme="minorHAnsi"/>
          <w:i w:val="0"/>
          <w:iCs w:val="0"/>
        </w:rPr>
        <w:t xml:space="preserve"> e </w:t>
      </w:r>
      <w:proofErr w:type="spellStart"/>
      <w:r w:rsidR="004E057E" w:rsidRPr="00F24946">
        <w:rPr>
          <w:rStyle w:val="Enfasidelicata"/>
          <w:rFonts w:asciiTheme="minorHAnsi" w:hAnsiTheme="minorHAnsi" w:cstheme="minorHAnsi"/>
          <w:i w:val="0"/>
          <w:iCs w:val="0"/>
        </w:rPr>
        <w:t>disabili</w:t>
      </w:r>
      <w:proofErr w:type="spellEnd"/>
      <w:r w:rsidR="004E057E" w:rsidRPr="00F24946">
        <w:rPr>
          <w:rStyle w:val="Enfasidelicata"/>
          <w:rFonts w:asciiTheme="minorHAnsi" w:hAnsiTheme="minorHAnsi" w:cstheme="minorHAnsi"/>
          <w:i w:val="0"/>
          <w:iCs w:val="0"/>
        </w:rPr>
        <w:t>.</w:t>
      </w:r>
    </w:p>
    <w:p w14:paraId="5FF7D7C5" w14:textId="77777777" w:rsidR="004E057E" w:rsidRPr="00F24946" w:rsidRDefault="004E057E" w:rsidP="004E057E">
      <w:pPr>
        <w:rPr>
          <w:rFonts w:asciiTheme="minorHAnsi" w:hAnsiTheme="minorHAnsi" w:cstheme="minorHAnsi"/>
          <w:lang w:val="it-IT"/>
        </w:rPr>
      </w:pPr>
    </w:p>
    <w:p w14:paraId="1C458CF0" w14:textId="025F8903" w:rsidR="00EC5FFD" w:rsidRPr="00F24946" w:rsidRDefault="00EC5FFD" w:rsidP="004E057E">
      <w:pPr>
        <w:rPr>
          <w:rFonts w:asciiTheme="minorHAnsi" w:hAnsiTheme="minorHAnsi" w:cstheme="minorHAnsi"/>
          <w:lang w:val="it-IT"/>
        </w:rPr>
      </w:pPr>
      <w:r w:rsidRPr="00F24946">
        <w:rPr>
          <w:rFonts w:asciiTheme="minorHAnsi" w:hAnsiTheme="minorHAnsi" w:cstheme="minorHAnsi"/>
          <w:lang w:val="it-IT"/>
        </w:rPr>
        <w:t xml:space="preserve">Le questioni fondamentali espresse da tale opposizione al disegno di legge, incluso il suo </w:t>
      </w:r>
      <w:r w:rsidR="008C543A">
        <w:rPr>
          <w:rFonts w:asciiTheme="minorHAnsi" w:hAnsiTheme="minorHAnsi" w:cstheme="minorHAnsi"/>
          <w:lang w:val="it-IT"/>
        </w:rPr>
        <w:t>scolla</w:t>
      </w:r>
      <w:r w:rsidRPr="00F24946">
        <w:rPr>
          <w:rFonts w:asciiTheme="minorHAnsi" w:hAnsiTheme="minorHAnsi" w:cstheme="minorHAnsi"/>
          <w:lang w:val="it-IT"/>
        </w:rPr>
        <w:t>mento dagli standard internazionali, sono ignorate nella missiva del governo. Tale lettera non menziona nemmeno la posizione del Sottosegretario Vincenzo Spadafora, un influente rappresentante del governo in quanto capo del Dipartimento per le Pari Opportunità alla Presidenza del Consiglio dei Ministri. Vale la pena ricordare che nell'aprile 2019 il Sottosegretario Spadafora</w:t>
      </w:r>
      <w:r w:rsidR="007752E9" w:rsidRPr="00F24946">
        <w:rPr>
          <w:rFonts w:asciiTheme="minorHAnsi" w:hAnsiTheme="minorHAnsi" w:cstheme="minorHAnsi"/>
          <w:lang w:val="it-IT"/>
        </w:rPr>
        <w:t>, appartenente al Movimento 5 Stelle,</w:t>
      </w:r>
      <w:r w:rsidRPr="00F24946">
        <w:rPr>
          <w:rFonts w:asciiTheme="minorHAnsi" w:hAnsiTheme="minorHAnsi" w:cstheme="minorHAnsi"/>
          <w:lang w:val="it-IT"/>
        </w:rPr>
        <w:t xml:space="preserve"> si era impegnato ad archiviare il disegno di legge </w:t>
      </w:r>
      <w:proofErr w:type="spellStart"/>
      <w:r w:rsidRPr="00F24946">
        <w:rPr>
          <w:rFonts w:asciiTheme="minorHAnsi" w:hAnsiTheme="minorHAnsi" w:cstheme="minorHAnsi"/>
          <w:lang w:val="it-IT"/>
        </w:rPr>
        <w:t>Pillon</w:t>
      </w:r>
      <w:proofErr w:type="spellEnd"/>
      <w:r w:rsidRPr="00F24946">
        <w:rPr>
          <w:rFonts w:asciiTheme="minorHAnsi" w:hAnsiTheme="minorHAnsi" w:cstheme="minorHAnsi"/>
          <w:lang w:val="it-IT"/>
        </w:rPr>
        <w:t xml:space="preserve">. </w:t>
      </w:r>
      <w:r w:rsidR="007752E9" w:rsidRPr="00F24946">
        <w:rPr>
          <w:rFonts w:asciiTheme="minorHAnsi" w:hAnsiTheme="minorHAnsi" w:cstheme="minorHAnsi"/>
          <w:lang w:val="it-IT"/>
        </w:rPr>
        <w:t xml:space="preserve"> La sua posizione differiva da quella dei cinque suoi compagni di partito che avevano co-firmato il disegno di legge.  </w:t>
      </w:r>
      <w:r w:rsidRPr="00F24946">
        <w:rPr>
          <w:rFonts w:asciiTheme="minorHAnsi" w:hAnsiTheme="minorHAnsi" w:cstheme="minorHAnsi"/>
          <w:lang w:val="it-IT"/>
        </w:rPr>
        <w:t xml:space="preserve">Nessuna azione ha dato seguito a questo intento e purtroppo, il disegno di legge </w:t>
      </w:r>
      <w:proofErr w:type="spellStart"/>
      <w:r w:rsidRPr="00F24946">
        <w:rPr>
          <w:rFonts w:asciiTheme="minorHAnsi" w:hAnsiTheme="minorHAnsi" w:cstheme="minorHAnsi"/>
          <w:lang w:val="it-IT"/>
        </w:rPr>
        <w:t>Pillon</w:t>
      </w:r>
      <w:proofErr w:type="spellEnd"/>
      <w:r w:rsidRPr="00F24946">
        <w:rPr>
          <w:rFonts w:asciiTheme="minorHAnsi" w:hAnsiTheme="minorHAnsi" w:cstheme="minorHAnsi"/>
          <w:lang w:val="it-IT"/>
        </w:rPr>
        <w:t xml:space="preserve"> </w:t>
      </w:r>
      <w:proofErr w:type="spellStart"/>
      <w:proofErr w:type="gramStart"/>
      <w:r w:rsidRPr="00F24946">
        <w:rPr>
          <w:rFonts w:asciiTheme="minorHAnsi" w:hAnsiTheme="minorHAnsi" w:cstheme="minorHAnsi"/>
          <w:lang w:val="it-IT"/>
        </w:rPr>
        <w:t>e’</w:t>
      </w:r>
      <w:proofErr w:type="spellEnd"/>
      <w:proofErr w:type="gramEnd"/>
      <w:r w:rsidRPr="00F24946">
        <w:rPr>
          <w:rFonts w:asciiTheme="minorHAnsi" w:hAnsiTheme="minorHAnsi" w:cstheme="minorHAnsi"/>
          <w:lang w:val="it-IT"/>
        </w:rPr>
        <w:t xml:space="preserve"> calendarizzato nell’agenda </w:t>
      </w:r>
      <w:r w:rsidR="00E255AA" w:rsidRPr="00F24946">
        <w:rPr>
          <w:rFonts w:asciiTheme="minorHAnsi" w:hAnsiTheme="minorHAnsi" w:cstheme="minorHAnsi"/>
          <w:lang w:val="it-IT"/>
        </w:rPr>
        <w:t>della Commissione Giustiz</w:t>
      </w:r>
      <w:r w:rsidR="00FC2A9D">
        <w:rPr>
          <w:rFonts w:asciiTheme="minorHAnsi" w:hAnsiTheme="minorHAnsi" w:cstheme="minorHAnsi"/>
          <w:lang w:val="it-IT"/>
        </w:rPr>
        <w:t>i</w:t>
      </w:r>
      <w:r w:rsidR="00E255AA" w:rsidRPr="00F24946">
        <w:rPr>
          <w:rFonts w:asciiTheme="minorHAnsi" w:hAnsiTheme="minorHAnsi" w:cstheme="minorHAnsi"/>
          <w:lang w:val="it-IT"/>
        </w:rPr>
        <w:t>a del Senato a fine luglio 2019</w:t>
      </w:r>
      <w:r w:rsidRPr="00F24946">
        <w:rPr>
          <w:rFonts w:asciiTheme="minorHAnsi" w:hAnsiTheme="minorHAnsi" w:cstheme="minorHAnsi"/>
          <w:lang w:val="it-IT"/>
        </w:rPr>
        <w:t xml:space="preserve">. </w:t>
      </w:r>
    </w:p>
    <w:p w14:paraId="19CD5E5A" w14:textId="76A95B6A" w:rsidR="00DA20C8" w:rsidRPr="00F24946" w:rsidRDefault="00DA20C8" w:rsidP="004E057E">
      <w:pPr>
        <w:rPr>
          <w:rFonts w:asciiTheme="minorHAnsi" w:hAnsiTheme="minorHAnsi" w:cstheme="minorHAnsi"/>
          <w:lang w:val="it-IT"/>
        </w:rPr>
      </w:pPr>
    </w:p>
    <w:p w14:paraId="43FDD373" w14:textId="681A1EA8" w:rsidR="004E057E" w:rsidRPr="000C2399" w:rsidRDefault="00DA20C8" w:rsidP="004E057E">
      <w:pPr>
        <w:rPr>
          <w:rStyle w:val="Enfasidelicata"/>
          <w:rFonts w:asciiTheme="minorHAnsi" w:hAnsiTheme="minorHAnsi" w:cstheme="minorHAnsi"/>
          <w:lang w:val="it-IT"/>
        </w:rPr>
      </w:pPr>
      <w:r w:rsidRPr="00F24946">
        <w:rPr>
          <w:rFonts w:asciiTheme="minorHAnsi" w:hAnsiTheme="minorHAnsi" w:cstheme="minorHAnsi"/>
          <w:lang w:val="it-IT"/>
        </w:rPr>
        <w:t>A sostegno degli obiettiv</w:t>
      </w:r>
      <w:r w:rsidR="00C13E2A" w:rsidRPr="00F24946">
        <w:rPr>
          <w:rFonts w:asciiTheme="minorHAnsi" w:hAnsiTheme="minorHAnsi" w:cstheme="minorHAnsi"/>
          <w:lang w:val="it-IT"/>
        </w:rPr>
        <w:t>i e contenuti</w:t>
      </w:r>
      <w:r w:rsidRPr="00F24946">
        <w:rPr>
          <w:rFonts w:asciiTheme="minorHAnsi" w:hAnsiTheme="minorHAnsi" w:cstheme="minorHAnsi"/>
          <w:lang w:val="it-IT"/>
        </w:rPr>
        <w:t xml:space="preserve"> misogini di tale disegno di legge, altri </w:t>
      </w:r>
      <w:r w:rsidR="004E057E" w:rsidRPr="00F24946">
        <w:rPr>
          <w:rFonts w:asciiTheme="minorHAnsi" w:hAnsiTheme="minorHAnsi" w:cstheme="minorHAnsi"/>
          <w:lang w:val="it-IT"/>
        </w:rPr>
        <w:t>quattro</w:t>
      </w:r>
      <w:r w:rsidR="005F34FB" w:rsidRPr="00F24946">
        <w:rPr>
          <w:rFonts w:asciiTheme="minorHAnsi" w:hAnsiTheme="minorHAnsi" w:cstheme="minorHAnsi"/>
          <w:lang w:val="it-IT"/>
        </w:rPr>
        <w:t xml:space="preserve"> </w:t>
      </w:r>
      <w:r w:rsidRPr="00F24946">
        <w:rPr>
          <w:rFonts w:asciiTheme="minorHAnsi" w:hAnsiTheme="minorHAnsi" w:cstheme="minorHAnsi"/>
          <w:lang w:val="it-IT"/>
        </w:rPr>
        <w:t>disegni di legge di simile orientamento sono stat</w:t>
      </w:r>
      <w:r w:rsidR="007E251A">
        <w:rPr>
          <w:rFonts w:asciiTheme="minorHAnsi" w:hAnsiTheme="minorHAnsi" w:cstheme="minorHAnsi"/>
          <w:lang w:val="it-IT"/>
        </w:rPr>
        <w:t>i</w:t>
      </w:r>
      <w:r w:rsidRPr="00F24946">
        <w:rPr>
          <w:rFonts w:asciiTheme="minorHAnsi" w:hAnsiTheme="minorHAnsi" w:cstheme="minorHAnsi"/>
          <w:lang w:val="it-IT"/>
        </w:rPr>
        <w:t xml:space="preserve"> presentati in Parlamento. A destare particolare preoccupazione è il </w:t>
      </w:r>
      <w:proofErr w:type="spellStart"/>
      <w:r w:rsidRPr="00F24946">
        <w:rPr>
          <w:rFonts w:asciiTheme="minorHAnsi" w:hAnsiTheme="minorHAnsi" w:cstheme="minorHAnsi"/>
          <w:lang w:val="it-IT"/>
        </w:rPr>
        <w:t>DDl</w:t>
      </w:r>
      <w:proofErr w:type="spellEnd"/>
      <w:r w:rsidRPr="00F24946">
        <w:rPr>
          <w:rFonts w:asciiTheme="minorHAnsi" w:hAnsiTheme="minorHAnsi" w:cstheme="minorHAnsi"/>
          <w:lang w:val="it-IT"/>
        </w:rPr>
        <w:t xml:space="preserve"> 45 che mina il riconoscimento della violenza maschile contro le donne e la criminalizzazione della violenza domestica. </w:t>
      </w:r>
      <w:r w:rsidR="00305B9F" w:rsidRPr="00F24946">
        <w:rPr>
          <w:rFonts w:asciiTheme="minorHAnsi" w:hAnsiTheme="minorHAnsi" w:cstheme="minorHAnsi"/>
          <w:lang w:val="it-IT"/>
        </w:rPr>
        <w:t>Q</w:t>
      </w:r>
      <w:r w:rsidRPr="00F24946">
        <w:rPr>
          <w:rFonts w:asciiTheme="minorHAnsi" w:hAnsiTheme="minorHAnsi" w:cstheme="minorHAnsi"/>
          <w:lang w:val="it-IT"/>
        </w:rPr>
        <w:t>uesto disegno di legge modifica</w:t>
      </w:r>
      <w:r w:rsidR="00305B9F" w:rsidRPr="00F24946">
        <w:rPr>
          <w:rFonts w:asciiTheme="minorHAnsi" w:hAnsiTheme="minorHAnsi" w:cstheme="minorHAnsi"/>
          <w:lang w:val="it-IT"/>
        </w:rPr>
        <w:t>, tra l’altro,</w:t>
      </w:r>
      <w:r w:rsidRPr="00F24946">
        <w:rPr>
          <w:rFonts w:asciiTheme="minorHAnsi" w:hAnsiTheme="minorHAnsi" w:cstheme="minorHAnsi"/>
          <w:lang w:val="it-IT"/>
        </w:rPr>
        <w:t xml:space="preserve"> il reato di </w:t>
      </w:r>
      <w:r w:rsidR="007E251A">
        <w:rPr>
          <w:rFonts w:asciiTheme="minorHAnsi" w:hAnsiTheme="minorHAnsi" w:cstheme="minorHAnsi"/>
          <w:lang w:val="it-IT"/>
        </w:rPr>
        <w:t>maltrattamento</w:t>
      </w:r>
      <w:r w:rsidRPr="00F24946">
        <w:rPr>
          <w:rFonts w:asciiTheme="minorHAnsi" w:hAnsiTheme="minorHAnsi" w:cstheme="minorHAnsi"/>
          <w:lang w:val="it-IT"/>
        </w:rPr>
        <w:t xml:space="preserve"> punendo solo la violenza "sistematica", e minimizzando altre forme di violenza domestica. </w:t>
      </w:r>
      <w:r w:rsidR="00EC6904">
        <w:rPr>
          <w:rFonts w:asciiTheme="minorHAnsi" w:hAnsiTheme="minorHAnsi" w:cstheme="minorHAnsi"/>
          <w:lang w:val="it-IT"/>
        </w:rPr>
        <w:t>L</w:t>
      </w:r>
      <w:r w:rsidRPr="00F24946">
        <w:rPr>
          <w:rFonts w:asciiTheme="minorHAnsi" w:hAnsiTheme="minorHAnsi" w:cstheme="minorHAnsi"/>
          <w:lang w:val="it-IT"/>
        </w:rPr>
        <w:t>a violenza sistematica è</w:t>
      </w:r>
      <w:r w:rsidR="00EC6904">
        <w:rPr>
          <w:rFonts w:asciiTheme="minorHAnsi" w:hAnsiTheme="minorHAnsi" w:cstheme="minorHAnsi"/>
          <w:lang w:val="it-IT"/>
        </w:rPr>
        <w:t xml:space="preserve">, </w:t>
      </w:r>
      <w:r w:rsidRPr="00F24946">
        <w:rPr>
          <w:rFonts w:asciiTheme="minorHAnsi" w:hAnsiTheme="minorHAnsi" w:cstheme="minorHAnsi"/>
          <w:lang w:val="it-IT"/>
        </w:rPr>
        <w:t>in</w:t>
      </w:r>
      <w:r w:rsidR="00EC6904">
        <w:rPr>
          <w:rFonts w:asciiTheme="minorHAnsi" w:hAnsiTheme="minorHAnsi" w:cstheme="minorHAnsi"/>
          <w:lang w:val="it-IT"/>
        </w:rPr>
        <w:t xml:space="preserve">oltre, </w:t>
      </w:r>
      <w:r w:rsidRPr="00F24946">
        <w:rPr>
          <w:rFonts w:asciiTheme="minorHAnsi" w:hAnsiTheme="minorHAnsi" w:cstheme="minorHAnsi"/>
          <w:lang w:val="it-IT"/>
        </w:rPr>
        <w:t>gener</w:t>
      </w:r>
      <w:r w:rsidR="00EC6904">
        <w:rPr>
          <w:rFonts w:asciiTheme="minorHAnsi" w:hAnsiTheme="minorHAnsi" w:cstheme="minorHAnsi"/>
          <w:lang w:val="it-IT"/>
        </w:rPr>
        <w:t>almente</w:t>
      </w:r>
      <w:r w:rsidRPr="00F24946">
        <w:rPr>
          <w:rFonts w:asciiTheme="minorHAnsi" w:hAnsiTheme="minorHAnsi" w:cstheme="minorHAnsi"/>
          <w:lang w:val="it-IT"/>
        </w:rPr>
        <w:t xml:space="preserve"> molto difficile da provare. Per altre manifestazioni "minori" di violenza domestica, la proposta di legge prevede una </w:t>
      </w:r>
      <w:r w:rsidR="00967376">
        <w:rPr>
          <w:rFonts w:asciiTheme="minorHAnsi" w:hAnsiTheme="minorHAnsi" w:cstheme="minorHAnsi"/>
          <w:lang w:val="it-IT"/>
        </w:rPr>
        <w:t>pena</w:t>
      </w:r>
      <w:r w:rsidRPr="00F24946">
        <w:rPr>
          <w:rFonts w:asciiTheme="minorHAnsi" w:hAnsiTheme="minorHAnsi" w:cstheme="minorHAnsi"/>
          <w:lang w:val="it-IT"/>
        </w:rPr>
        <w:t xml:space="preserve"> di lieve </w:t>
      </w:r>
      <w:proofErr w:type="spellStart"/>
      <w:r w:rsidRPr="00F24946">
        <w:rPr>
          <w:rFonts w:asciiTheme="minorHAnsi" w:hAnsiTheme="minorHAnsi" w:cstheme="minorHAnsi"/>
          <w:lang w:val="it-IT"/>
        </w:rPr>
        <w:t>entita’</w:t>
      </w:r>
      <w:proofErr w:type="spellEnd"/>
      <w:r w:rsidRPr="00F24946">
        <w:rPr>
          <w:rFonts w:asciiTheme="minorHAnsi" w:hAnsiTheme="minorHAnsi" w:cstheme="minorHAnsi"/>
          <w:lang w:val="it-IT"/>
        </w:rPr>
        <w:t>, quale il coinvolgimento del perpetratore in lavori di "pubblica utilità", in luogo di p</w:t>
      </w:r>
      <w:r w:rsidR="00967376">
        <w:rPr>
          <w:rFonts w:asciiTheme="minorHAnsi" w:hAnsiTheme="minorHAnsi" w:cstheme="minorHAnsi"/>
          <w:lang w:val="it-IT"/>
        </w:rPr>
        <w:t>ene</w:t>
      </w:r>
      <w:r w:rsidRPr="00F24946">
        <w:rPr>
          <w:rFonts w:asciiTheme="minorHAnsi" w:hAnsiTheme="minorHAnsi" w:cstheme="minorHAnsi"/>
          <w:lang w:val="it-IT"/>
        </w:rPr>
        <w:t xml:space="preserve"> </w:t>
      </w:r>
      <w:proofErr w:type="spellStart"/>
      <w:r w:rsidRPr="00F24946">
        <w:rPr>
          <w:rFonts w:asciiTheme="minorHAnsi" w:hAnsiTheme="minorHAnsi" w:cstheme="minorHAnsi"/>
          <w:lang w:val="it-IT"/>
        </w:rPr>
        <w:t>piu’</w:t>
      </w:r>
      <w:proofErr w:type="spellEnd"/>
      <w:r w:rsidRPr="00F24946">
        <w:rPr>
          <w:rFonts w:asciiTheme="minorHAnsi" w:hAnsiTheme="minorHAnsi" w:cstheme="minorHAnsi"/>
          <w:lang w:val="it-IT"/>
        </w:rPr>
        <w:t xml:space="preserve"> severe.  </w:t>
      </w:r>
      <w:r w:rsidR="004E057E" w:rsidRPr="000C2399">
        <w:rPr>
          <w:rStyle w:val="Enfasidelicata"/>
          <w:rFonts w:asciiTheme="minorHAnsi" w:hAnsiTheme="minorHAnsi" w:cstheme="minorHAnsi"/>
          <w:i w:val="0"/>
          <w:iCs w:val="0"/>
          <w:lang w:val="it-IT"/>
        </w:rPr>
        <w:t xml:space="preserve">Il DDL 45, cita in premessa esplicitamente </w:t>
      </w:r>
      <w:r w:rsidR="00F472A7" w:rsidRPr="000C2399">
        <w:rPr>
          <w:rStyle w:val="Enfasidelicata"/>
          <w:rFonts w:cstheme="minorHAnsi"/>
          <w:i w:val="0"/>
          <w:iCs w:val="0"/>
          <w:lang w:val="it-IT"/>
        </w:rPr>
        <w:t>la teoria della</w:t>
      </w:r>
      <w:r w:rsidR="00130E79" w:rsidRPr="000C2399">
        <w:rPr>
          <w:rStyle w:val="Enfasidelicata"/>
          <w:rFonts w:cstheme="minorHAnsi"/>
          <w:i w:val="0"/>
          <w:iCs w:val="0"/>
          <w:lang w:val="it-IT"/>
        </w:rPr>
        <w:t xml:space="preserve"> cosiddetta</w:t>
      </w:r>
      <w:r w:rsidR="004E057E" w:rsidRPr="000C2399">
        <w:rPr>
          <w:rStyle w:val="Enfasidelicata"/>
          <w:rFonts w:asciiTheme="minorHAnsi" w:hAnsiTheme="minorHAnsi" w:cstheme="minorHAnsi"/>
          <w:i w:val="0"/>
          <w:iCs w:val="0"/>
          <w:lang w:val="it-IT"/>
        </w:rPr>
        <w:t xml:space="preserve"> Sindrome da </w:t>
      </w:r>
      <w:r w:rsidR="000F5F2F" w:rsidRPr="000C2399">
        <w:rPr>
          <w:rStyle w:val="Enfasidelicata"/>
          <w:rFonts w:asciiTheme="minorHAnsi" w:hAnsiTheme="minorHAnsi" w:cstheme="minorHAnsi"/>
          <w:i w:val="0"/>
          <w:iCs w:val="0"/>
          <w:lang w:val="it-IT"/>
        </w:rPr>
        <w:t>a</w:t>
      </w:r>
      <w:r w:rsidR="004E057E" w:rsidRPr="000C2399">
        <w:rPr>
          <w:rStyle w:val="Enfasidelicata"/>
          <w:rFonts w:asciiTheme="minorHAnsi" w:hAnsiTheme="minorHAnsi" w:cstheme="minorHAnsi"/>
          <w:i w:val="0"/>
          <w:iCs w:val="0"/>
          <w:lang w:val="it-IT"/>
        </w:rPr>
        <w:t xml:space="preserve">lienazione parentale (PAS) </w:t>
      </w:r>
      <w:r w:rsidR="00F472A7" w:rsidRPr="000C2399">
        <w:rPr>
          <w:rStyle w:val="Enfasidelicata"/>
          <w:rFonts w:cstheme="minorHAnsi"/>
          <w:i w:val="0"/>
          <w:iCs w:val="0"/>
          <w:lang w:val="it-IT"/>
        </w:rPr>
        <w:t xml:space="preserve">che e’ priva di </w:t>
      </w:r>
      <w:r w:rsidR="000F5F2F" w:rsidRPr="000C2399">
        <w:rPr>
          <w:rStyle w:val="Enfasidelicata"/>
          <w:rFonts w:cstheme="minorHAnsi"/>
          <w:i w:val="0"/>
          <w:iCs w:val="0"/>
          <w:lang w:val="it-IT"/>
        </w:rPr>
        <w:t xml:space="preserve">alcun </w:t>
      </w:r>
      <w:r w:rsidR="00F472A7" w:rsidRPr="000C2399">
        <w:rPr>
          <w:rStyle w:val="Enfasidelicata"/>
          <w:rFonts w:cstheme="minorHAnsi"/>
          <w:i w:val="0"/>
          <w:iCs w:val="0"/>
          <w:lang w:val="it-IT"/>
        </w:rPr>
        <w:t>fondamento scientifico</w:t>
      </w:r>
      <w:r w:rsidR="004E057E" w:rsidRPr="000C2399">
        <w:rPr>
          <w:rStyle w:val="Enfasidelicata"/>
          <w:rFonts w:asciiTheme="minorHAnsi" w:hAnsiTheme="minorHAnsi" w:cstheme="minorHAnsi"/>
          <w:i w:val="0"/>
          <w:iCs w:val="0"/>
          <w:lang w:val="it-IT"/>
        </w:rPr>
        <w:t xml:space="preserve">. Oltre l’esigenza propagandistica di dare risposta a una dimensione emergenziale di paure e </w:t>
      </w:r>
      <w:r w:rsidR="000F5F2F" w:rsidRPr="000C2399">
        <w:rPr>
          <w:rStyle w:val="Enfasidelicata"/>
          <w:rFonts w:asciiTheme="minorHAnsi" w:hAnsiTheme="minorHAnsi" w:cstheme="minorHAnsi"/>
          <w:i w:val="0"/>
          <w:iCs w:val="0"/>
          <w:lang w:val="it-IT"/>
        </w:rPr>
        <w:t xml:space="preserve">a un percepito </w:t>
      </w:r>
      <w:r w:rsidR="004E057E" w:rsidRPr="000C2399">
        <w:rPr>
          <w:rStyle w:val="Enfasidelicata"/>
          <w:rFonts w:asciiTheme="minorHAnsi" w:hAnsiTheme="minorHAnsi" w:cstheme="minorHAnsi"/>
          <w:i w:val="0"/>
          <w:iCs w:val="0"/>
          <w:lang w:val="it-IT"/>
        </w:rPr>
        <w:t xml:space="preserve">disordine per le </w:t>
      </w:r>
      <w:proofErr w:type="gramStart"/>
      <w:r w:rsidR="004E057E" w:rsidRPr="000C2399">
        <w:rPr>
          <w:rStyle w:val="Enfasidelicata"/>
          <w:rFonts w:asciiTheme="minorHAnsi" w:hAnsiTheme="minorHAnsi" w:cstheme="minorHAnsi"/>
          <w:i w:val="0"/>
          <w:iCs w:val="0"/>
          <w:lang w:val="it-IT"/>
        </w:rPr>
        <w:t xml:space="preserve">separazioni, </w:t>
      </w:r>
      <w:r w:rsidR="006863FF" w:rsidRPr="000C2399">
        <w:rPr>
          <w:rStyle w:val="Enfasidelicata"/>
          <w:rFonts w:asciiTheme="minorHAnsi" w:hAnsiTheme="minorHAnsi" w:cstheme="minorHAnsi"/>
          <w:i w:val="0"/>
          <w:iCs w:val="0"/>
          <w:lang w:val="it-IT"/>
        </w:rPr>
        <w:t xml:space="preserve"> questo</w:t>
      </w:r>
      <w:proofErr w:type="gramEnd"/>
      <w:r w:rsidR="006863FF" w:rsidRPr="000C2399">
        <w:rPr>
          <w:rStyle w:val="Enfasidelicata"/>
          <w:rFonts w:asciiTheme="minorHAnsi" w:hAnsiTheme="minorHAnsi" w:cstheme="minorHAnsi"/>
          <w:i w:val="0"/>
          <w:iCs w:val="0"/>
          <w:lang w:val="it-IT"/>
        </w:rPr>
        <w:t xml:space="preserve"> </w:t>
      </w:r>
      <w:r w:rsidR="004E057E" w:rsidRPr="000C2399">
        <w:rPr>
          <w:rStyle w:val="Enfasidelicata"/>
          <w:rFonts w:asciiTheme="minorHAnsi" w:hAnsiTheme="minorHAnsi" w:cstheme="minorHAnsi"/>
          <w:i w:val="0"/>
          <w:iCs w:val="0"/>
          <w:lang w:val="it-IT"/>
        </w:rPr>
        <w:t xml:space="preserve">è anche una sorta di </w:t>
      </w:r>
      <w:r w:rsidR="000F5F2F" w:rsidRPr="000C2399">
        <w:rPr>
          <w:rStyle w:val="Enfasidelicata"/>
          <w:rFonts w:asciiTheme="minorHAnsi" w:hAnsiTheme="minorHAnsi" w:cstheme="minorHAnsi"/>
          <w:i w:val="0"/>
          <w:iCs w:val="0"/>
          <w:lang w:val="it-IT"/>
        </w:rPr>
        <w:t xml:space="preserve">tentativo </w:t>
      </w:r>
      <w:r w:rsidR="004E057E" w:rsidRPr="000C2399">
        <w:rPr>
          <w:rStyle w:val="Enfasidelicata"/>
          <w:rFonts w:asciiTheme="minorHAnsi" w:hAnsiTheme="minorHAnsi" w:cstheme="minorHAnsi"/>
          <w:i w:val="0"/>
          <w:iCs w:val="0"/>
          <w:lang w:val="it-IT"/>
        </w:rPr>
        <w:t>storic</w:t>
      </w:r>
      <w:r w:rsidR="000F5F2F" w:rsidRPr="000C2399">
        <w:rPr>
          <w:rStyle w:val="Enfasidelicata"/>
          <w:rFonts w:asciiTheme="minorHAnsi" w:hAnsiTheme="minorHAnsi" w:cstheme="minorHAnsi"/>
          <w:i w:val="0"/>
          <w:iCs w:val="0"/>
          <w:lang w:val="it-IT"/>
        </w:rPr>
        <w:t>o,</w:t>
      </w:r>
      <w:r w:rsidR="004E057E" w:rsidRPr="000C2399">
        <w:rPr>
          <w:rStyle w:val="Enfasidelicata"/>
          <w:rFonts w:asciiTheme="minorHAnsi" w:hAnsiTheme="minorHAnsi" w:cstheme="minorHAnsi"/>
          <w:i w:val="0"/>
          <w:iCs w:val="0"/>
          <w:lang w:val="it-IT"/>
        </w:rPr>
        <w:t xml:space="preserve"> legislativ</w:t>
      </w:r>
      <w:r w:rsidR="000F5F2F" w:rsidRPr="000C2399">
        <w:rPr>
          <w:rStyle w:val="Enfasidelicata"/>
          <w:rFonts w:asciiTheme="minorHAnsi" w:hAnsiTheme="minorHAnsi" w:cstheme="minorHAnsi"/>
          <w:i w:val="0"/>
          <w:iCs w:val="0"/>
          <w:lang w:val="it-IT"/>
        </w:rPr>
        <w:t>o</w:t>
      </w:r>
      <w:r w:rsidR="004E057E" w:rsidRPr="000C2399">
        <w:rPr>
          <w:rStyle w:val="Enfasidelicata"/>
          <w:rFonts w:asciiTheme="minorHAnsi" w:hAnsiTheme="minorHAnsi" w:cstheme="minorHAnsi"/>
          <w:i w:val="0"/>
          <w:iCs w:val="0"/>
          <w:lang w:val="it-IT"/>
        </w:rPr>
        <w:t xml:space="preserve"> e culturale per</w:t>
      </w:r>
      <w:r w:rsidR="000F5F2F" w:rsidRPr="000C2399">
        <w:rPr>
          <w:rStyle w:val="Enfasidelicata"/>
          <w:rFonts w:asciiTheme="minorHAnsi" w:hAnsiTheme="minorHAnsi" w:cstheme="minorHAnsi"/>
          <w:i w:val="0"/>
          <w:iCs w:val="0"/>
          <w:lang w:val="it-IT"/>
        </w:rPr>
        <w:t xml:space="preserve"> ripristinare un asserito “ordine n</w:t>
      </w:r>
      <w:r w:rsidR="004E057E" w:rsidRPr="000C2399">
        <w:rPr>
          <w:rStyle w:val="Enfasidelicata"/>
          <w:rFonts w:asciiTheme="minorHAnsi" w:hAnsiTheme="minorHAnsi" w:cstheme="minorHAnsi"/>
          <w:i w:val="0"/>
          <w:iCs w:val="0"/>
          <w:lang w:val="it-IT"/>
        </w:rPr>
        <w:t xml:space="preserve">aturale delle </w:t>
      </w:r>
      <w:r w:rsidR="000F5F2F" w:rsidRPr="000C2399">
        <w:rPr>
          <w:rStyle w:val="Enfasidelicata"/>
          <w:rFonts w:asciiTheme="minorHAnsi" w:hAnsiTheme="minorHAnsi" w:cstheme="minorHAnsi"/>
          <w:i w:val="0"/>
          <w:iCs w:val="0"/>
          <w:lang w:val="it-IT"/>
        </w:rPr>
        <w:t>c</w:t>
      </w:r>
      <w:r w:rsidR="004E057E" w:rsidRPr="000C2399">
        <w:rPr>
          <w:rStyle w:val="Enfasidelicata"/>
          <w:rFonts w:asciiTheme="minorHAnsi" w:hAnsiTheme="minorHAnsi" w:cstheme="minorHAnsi"/>
          <w:i w:val="0"/>
          <w:iCs w:val="0"/>
          <w:lang w:val="it-IT"/>
        </w:rPr>
        <w:t>ose</w:t>
      </w:r>
      <w:r w:rsidR="004E057E" w:rsidRPr="000C2399">
        <w:rPr>
          <w:rStyle w:val="Enfasidelicata"/>
          <w:rFonts w:asciiTheme="minorHAnsi" w:hAnsiTheme="minorHAnsi" w:cstheme="minorHAnsi"/>
          <w:lang w:val="it-IT"/>
        </w:rPr>
        <w:t xml:space="preserve">. </w:t>
      </w:r>
    </w:p>
    <w:p w14:paraId="1E1CC3C6" w14:textId="77777777" w:rsidR="004E057E" w:rsidRPr="000C2399" w:rsidRDefault="004E057E" w:rsidP="004E057E">
      <w:pPr>
        <w:rPr>
          <w:rStyle w:val="Enfasidelicata"/>
          <w:rFonts w:asciiTheme="minorHAnsi" w:hAnsiTheme="minorHAnsi" w:cstheme="minorHAnsi"/>
          <w:lang w:val="it-IT"/>
        </w:rPr>
      </w:pPr>
    </w:p>
    <w:p w14:paraId="06993D3A" w14:textId="3CDFCD00" w:rsidR="00DA20C8" w:rsidRPr="00F24946" w:rsidRDefault="00DA20C8" w:rsidP="004E057E">
      <w:pPr>
        <w:rPr>
          <w:rFonts w:asciiTheme="minorHAnsi" w:eastAsiaTheme="minorHAnsi" w:hAnsiTheme="minorHAnsi" w:cstheme="minorHAnsi"/>
          <w:iCs/>
          <w:color w:val="404040" w:themeColor="text1" w:themeTint="BF"/>
        </w:rPr>
      </w:pPr>
      <w:r w:rsidRPr="00F24946">
        <w:rPr>
          <w:rFonts w:asciiTheme="minorHAnsi" w:hAnsiTheme="minorHAnsi" w:cstheme="minorHAnsi"/>
          <w:lang w:val="it-IT"/>
        </w:rPr>
        <w:t>Quest</w:t>
      </w:r>
      <w:r w:rsidR="004E057E" w:rsidRPr="00F24946">
        <w:rPr>
          <w:rFonts w:asciiTheme="minorHAnsi" w:hAnsiTheme="minorHAnsi" w:cstheme="minorHAnsi"/>
          <w:lang w:val="it-IT"/>
        </w:rPr>
        <w:t>i disegni di legge</w:t>
      </w:r>
      <w:r w:rsidRPr="00F24946">
        <w:rPr>
          <w:rFonts w:asciiTheme="minorHAnsi" w:hAnsiTheme="minorHAnsi" w:cstheme="minorHAnsi"/>
          <w:lang w:val="it-IT"/>
        </w:rPr>
        <w:t xml:space="preserve"> </w:t>
      </w:r>
      <w:r w:rsidR="000F5F2F">
        <w:rPr>
          <w:rFonts w:asciiTheme="minorHAnsi" w:hAnsiTheme="minorHAnsi" w:cstheme="minorHAnsi"/>
          <w:lang w:val="it-IT"/>
        </w:rPr>
        <w:t>violano palesemente</w:t>
      </w:r>
      <w:r w:rsidRPr="00F24946">
        <w:rPr>
          <w:rFonts w:asciiTheme="minorHAnsi" w:hAnsiTheme="minorHAnsi" w:cstheme="minorHAnsi"/>
          <w:lang w:val="it-IT"/>
        </w:rPr>
        <w:t xml:space="preserve"> della Convenzione del Consiglio d'Europa sulla prevenzione e la lotta alla violenza contro le donne e la violenza domestica che richiede la criminalizzazione della violenza domestica e l'uso di sanzioni proporzionate, efficaci e </w:t>
      </w:r>
      <w:r w:rsidRPr="00F24946">
        <w:rPr>
          <w:rFonts w:asciiTheme="minorHAnsi" w:hAnsiTheme="minorHAnsi" w:cstheme="minorHAnsi"/>
          <w:lang w:val="it-IT"/>
        </w:rPr>
        <w:lastRenderedPageBreak/>
        <w:t>dissuasive.</w:t>
      </w:r>
      <w:r w:rsidRPr="00F24946">
        <w:rPr>
          <w:rFonts w:asciiTheme="minorHAnsi" w:hAnsiTheme="minorHAnsi" w:cstheme="minorHAnsi"/>
          <w:lang w:val="it-IT"/>
        </w:rPr>
        <w:br/>
      </w:r>
    </w:p>
    <w:p w14:paraId="20B35EC4" w14:textId="5D7C635A" w:rsidR="00DA20C8" w:rsidRPr="00F24946" w:rsidRDefault="00DA20C8" w:rsidP="004E057E">
      <w:pPr>
        <w:rPr>
          <w:rFonts w:asciiTheme="minorHAnsi" w:hAnsiTheme="minorHAnsi" w:cstheme="minorHAnsi"/>
        </w:rPr>
      </w:pPr>
      <w:r w:rsidRPr="00F24946">
        <w:rPr>
          <w:rFonts w:asciiTheme="minorHAnsi" w:hAnsiTheme="minorHAnsi" w:cstheme="minorHAnsi"/>
          <w:lang w:val="it-IT"/>
        </w:rPr>
        <w:t>Per quanto concerne i vostri quesiti sugli spazi delle donne, siamo completamente sconcertate dalla risposta del governo. Nella sua lettera il governo dichiara: "</w:t>
      </w:r>
      <w:r w:rsidRPr="00F24946">
        <w:rPr>
          <w:rStyle w:val="PreformattatoHTMLCarattere"/>
          <w:rFonts w:asciiTheme="minorHAnsi" w:eastAsiaTheme="minorHAnsi" w:hAnsiTheme="minorHAnsi" w:cstheme="minorHAnsi"/>
          <w:sz w:val="24"/>
          <w:szCs w:val="24"/>
        </w:rPr>
        <w:t xml:space="preserve"> </w:t>
      </w:r>
      <w:proofErr w:type="spellStart"/>
      <w:r w:rsidRPr="00F24946">
        <w:rPr>
          <w:rFonts w:asciiTheme="minorHAnsi" w:hAnsiTheme="minorHAnsi" w:cstheme="minorHAnsi"/>
        </w:rPr>
        <w:t>Sentiti</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gli</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uffici</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competenti</w:t>
      </w:r>
      <w:proofErr w:type="spellEnd"/>
      <w:r w:rsidRPr="00F24946">
        <w:rPr>
          <w:rFonts w:asciiTheme="minorHAnsi" w:hAnsiTheme="minorHAnsi" w:cstheme="minorHAnsi"/>
        </w:rPr>
        <w:t xml:space="preserve"> non </w:t>
      </w:r>
      <w:proofErr w:type="spellStart"/>
      <w:r w:rsidRPr="00F24946">
        <w:rPr>
          <w:rFonts w:asciiTheme="minorHAnsi" w:hAnsiTheme="minorHAnsi" w:cstheme="minorHAnsi"/>
        </w:rPr>
        <w:t>sembra</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che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sia</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stato</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garantito</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alcun</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prestito</w:t>
      </w:r>
      <w:proofErr w:type="spellEnd"/>
      <w:r w:rsidRPr="00F24946">
        <w:rPr>
          <w:rFonts w:asciiTheme="minorHAnsi" w:hAnsiTheme="minorHAnsi" w:cstheme="minorHAnsi"/>
        </w:rPr>
        <w:t xml:space="preserve"> in </w:t>
      </w:r>
      <w:proofErr w:type="spellStart"/>
      <w:r w:rsidRPr="00F24946">
        <w:rPr>
          <w:rFonts w:asciiTheme="minorHAnsi" w:hAnsiTheme="minorHAnsi" w:cstheme="minorHAnsi"/>
        </w:rPr>
        <w:t>deroga</w:t>
      </w:r>
      <w:proofErr w:type="spellEnd"/>
      <w:r w:rsidRPr="00F24946">
        <w:rPr>
          <w:rFonts w:asciiTheme="minorHAnsi" w:hAnsiTheme="minorHAnsi" w:cstheme="minorHAnsi"/>
        </w:rPr>
        <w:t xml:space="preserve"> al </w:t>
      </w:r>
      <w:proofErr w:type="spellStart"/>
      <w:r w:rsidRPr="00F24946">
        <w:rPr>
          <w:rFonts w:asciiTheme="minorHAnsi" w:hAnsiTheme="minorHAnsi" w:cstheme="minorHAnsi"/>
        </w:rPr>
        <w:t>Dlgs</w:t>
      </w:r>
      <w:proofErr w:type="spellEnd"/>
      <w:r w:rsidRPr="00F24946">
        <w:rPr>
          <w:rFonts w:asciiTheme="minorHAnsi" w:hAnsiTheme="minorHAnsi" w:cstheme="minorHAnsi"/>
        </w:rPr>
        <w:t xml:space="preserve">. 117/2017 e </w:t>
      </w:r>
      <w:proofErr w:type="spellStart"/>
      <w:r w:rsidRPr="00F24946">
        <w:rPr>
          <w:rFonts w:asciiTheme="minorHAnsi" w:hAnsiTheme="minorHAnsi" w:cstheme="minorHAnsi"/>
        </w:rPr>
        <w:t>nemmeno</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che</w:t>
      </w:r>
      <w:proofErr w:type="spellEnd"/>
      <w:r w:rsidRPr="00F24946">
        <w:rPr>
          <w:rFonts w:asciiTheme="minorHAnsi" w:hAnsiTheme="minorHAnsi" w:cstheme="minorHAnsi"/>
        </w:rPr>
        <w:t xml:space="preserve"> Roma </w:t>
      </w:r>
      <w:proofErr w:type="spellStart"/>
      <w:r w:rsidRPr="00F24946">
        <w:rPr>
          <w:rFonts w:asciiTheme="minorHAnsi" w:hAnsiTheme="minorHAnsi" w:cstheme="minorHAnsi"/>
        </w:rPr>
        <w:t>Capitale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abbia</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intrapreso</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iniziative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dirette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ad</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ottenere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il</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pagamento</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delle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locazioni</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indebite</w:t>
      </w:r>
      <w:proofErr w:type="spellEnd"/>
      <w:r w:rsidRPr="00F24946">
        <w:rPr>
          <w:rFonts w:asciiTheme="minorHAnsi" w:hAnsiTheme="minorHAnsi" w:cstheme="minorHAnsi"/>
        </w:rPr>
        <w:t xml:space="preserve">” </w:t>
      </w:r>
      <w:r w:rsidRPr="00F24946">
        <w:rPr>
          <w:rFonts w:asciiTheme="minorHAnsi" w:hAnsiTheme="minorHAnsi" w:cstheme="minorHAnsi"/>
          <w:lang w:val="it-IT"/>
        </w:rPr>
        <w:t>Quanto al significato di questa frase criptica e della sua logica, la vostra ipotesi interpretativa</w:t>
      </w:r>
      <w:r w:rsidR="00584911" w:rsidRPr="00F24946">
        <w:rPr>
          <w:rFonts w:asciiTheme="minorHAnsi" w:hAnsiTheme="minorHAnsi" w:cstheme="minorHAnsi"/>
          <w:lang w:val="it-IT"/>
        </w:rPr>
        <w:t xml:space="preserve"> e la nostra non possono essere che intuitive</w:t>
      </w:r>
      <w:r w:rsidRPr="00F24946">
        <w:rPr>
          <w:rFonts w:asciiTheme="minorHAnsi" w:hAnsiTheme="minorHAnsi" w:cstheme="minorHAnsi"/>
          <w:lang w:val="it-IT"/>
        </w:rPr>
        <w:t>.</w:t>
      </w:r>
      <w:r w:rsidRPr="00F24946">
        <w:rPr>
          <w:rFonts w:asciiTheme="minorHAnsi" w:hAnsiTheme="minorHAnsi" w:cstheme="minorHAnsi"/>
          <w:lang w:val="it-IT"/>
        </w:rPr>
        <w:br/>
      </w:r>
    </w:p>
    <w:p w14:paraId="6DFE6564" w14:textId="09CB7E0D" w:rsidR="00DA20C8" w:rsidRPr="00F24946" w:rsidRDefault="00DA20C8" w:rsidP="004E057E">
      <w:pPr>
        <w:rPr>
          <w:rFonts w:asciiTheme="minorHAnsi" w:hAnsiTheme="minorHAnsi" w:cstheme="minorHAnsi"/>
          <w:lang w:val="it-IT"/>
        </w:rPr>
      </w:pPr>
      <w:r w:rsidRPr="00F24946">
        <w:rPr>
          <w:rFonts w:asciiTheme="minorHAnsi" w:hAnsiTheme="minorHAnsi" w:cstheme="minorHAnsi"/>
          <w:lang w:val="it-IT"/>
        </w:rPr>
        <w:t>Quello che sappiamo</w:t>
      </w:r>
      <w:r w:rsidR="009A4B2D" w:rsidRPr="00F24946">
        <w:rPr>
          <w:rFonts w:asciiTheme="minorHAnsi" w:hAnsiTheme="minorHAnsi" w:cstheme="minorHAnsi"/>
          <w:lang w:val="it-IT"/>
        </w:rPr>
        <w:t xml:space="preserve"> con certezza</w:t>
      </w:r>
      <w:r w:rsidRPr="00F24946">
        <w:rPr>
          <w:rFonts w:asciiTheme="minorHAnsi" w:hAnsiTheme="minorHAnsi" w:cstheme="minorHAnsi"/>
          <w:lang w:val="it-IT"/>
        </w:rPr>
        <w:t xml:space="preserve"> è che molti spazi </w:t>
      </w:r>
      <w:r w:rsidR="00584911" w:rsidRPr="00F24946">
        <w:rPr>
          <w:rFonts w:asciiTheme="minorHAnsi" w:hAnsiTheme="minorHAnsi" w:cstheme="minorHAnsi"/>
          <w:lang w:val="it-IT"/>
        </w:rPr>
        <w:t>delle donne</w:t>
      </w:r>
      <w:r w:rsidRPr="00F24946">
        <w:rPr>
          <w:rFonts w:asciiTheme="minorHAnsi" w:hAnsiTheme="minorHAnsi" w:cstheme="minorHAnsi"/>
          <w:lang w:val="it-IT"/>
        </w:rPr>
        <w:t xml:space="preserve"> in Italia </w:t>
      </w:r>
      <w:r w:rsidR="00584911" w:rsidRPr="00F24946">
        <w:rPr>
          <w:rFonts w:asciiTheme="minorHAnsi" w:hAnsiTheme="minorHAnsi" w:cstheme="minorHAnsi"/>
          <w:lang w:val="it-IT"/>
        </w:rPr>
        <w:t xml:space="preserve">sono in </w:t>
      </w:r>
      <w:r w:rsidRPr="00F24946">
        <w:rPr>
          <w:rFonts w:asciiTheme="minorHAnsi" w:hAnsiTheme="minorHAnsi" w:cstheme="minorHAnsi"/>
          <w:lang w:val="it-IT"/>
        </w:rPr>
        <w:t>difficoltà o</w:t>
      </w:r>
      <w:r w:rsidR="00584911" w:rsidRPr="00F24946">
        <w:rPr>
          <w:rFonts w:asciiTheme="minorHAnsi" w:hAnsiTheme="minorHAnsi" w:cstheme="minorHAnsi"/>
          <w:lang w:val="it-IT"/>
        </w:rPr>
        <w:t xml:space="preserve"> rischiano la</w:t>
      </w:r>
      <w:r w:rsidRPr="00F24946">
        <w:rPr>
          <w:rFonts w:asciiTheme="minorHAnsi" w:hAnsiTheme="minorHAnsi" w:cstheme="minorHAnsi"/>
          <w:lang w:val="it-IT"/>
        </w:rPr>
        <w:t xml:space="preserve"> chiusur</w:t>
      </w:r>
      <w:r w:rsidR="00584911" w:rsidRPr="00F24946">
        <w:rPr>
          <w:rFonts w:asciiTheme="minorHAnsi" w:hAnsiTheme="minorHAnsi" w:cstheme="minorHAnsi"/>
          <w:lang w:val="it-IT"/>
        </w:rPr>
        <w:t>a</w:t>
      </w:r>
      <w:r w:rsidRPr="00F24946">
        <w:rPr>
          <w:rFonts w:asciiTheme="minorHAnsi" w:hAnsiTheme="minorHAnsi" w:cstheme="minorHAnsi"/>
          <w:lang w:val="it-IT"/>
        </w:rPr>
        <w:t xml:space="preserve"> a causa dell'azione o dell'inazione del governo e che tale azione o inerzia è in violazione d</w:t>
      </w:r>
      <w:r w:rsidR="00584911" w:rsidRPr="00F24946">
        <w:rPr>
          <w:rFonts w:asciiTheme="minorHAnsi" w:hAnsiTheme="minorHAnsi" w:cstheme="minorHAnsi"/>
          <w:lang w:val="it-IT"/>
        </w:rPr>
        <w:t>i</w:t>
      </w:r>
      <w:r w:rsidRPr="00F24946">
        <w:rPr>
          <w:rFonts w:asciiTheme="minorHAnsi" w:hAnsiTheme="minorHAnsi" w:cstheme="minorHAnsi"/>
          <w:lang w:val="it-IT"/>
        </w:rPr>
        <w:t xml:space="preserve"> standard internazionali.</w:t>
      </w:r>
    </w:p>
    <w:p w14:paraId="7B1431A1" w14:textId="50C0D69D" w:rsidR="009A4B2D" w:rsidRPr="00F24946" w:rsidRDefault="009A4B2D" w:rsidP="004E057E">
      <w:pPr>
        <w:rPr>
          <w:rFonts w:asciiTheme="minorHAnsi" w:hAnsiTheme="minorHAnsi" w:cstheme="minorHAnsi"/>
          <w:lang w:val="it-IT"/>
        </w:rPr>
      </w:pPr>
    </w:p>
    <w:p w14:paraId="60D5FFC3" w14:textId="4D1700BA" w:rsidR="009A4B2D" w:rsidRPr="00F24946" w:rsidRDefault="009A4B2D" w:rsidP="004E057E">
      <w:pPr>
        <w:rPr>
          <w:rFonts w:asciiTheme="minorHAnsi" w:hAnsiTheme="minorHAnsi" w:cstheme="minorHAnsi"/>
          <w:lang w:val="it-IT"/>
        </w:rPr>
      </w:pPr>
      <w:r w:rsidRPr="00F24946">
        <w:rPr>
          <w:rFonts w:asciiTheme="minorHAnsi" w:hAnsiTheme="minorHAnsi" w:cstheme="minorHAnsi"/>
          <w:lang w:val="it-IT"/>
        </w:rPr>
        <w:t>La Casa Internazionale delle Donne (CID), ad esempio, ha presentato una proposta di transazione per gli arretrati sul canone di affitto a fine dicembre 2018 a Roma Capitale (amministrazione locale proprietari</w:t>
      </w:r>
      <w:r w:rsidR="00275823" w:rsidRPr="00F24946">
        <w:rPr>
          <w:rFonts w:asciiTheme="minorHAnsi" w:hAnsiTheme="minorHAnsi" w:cstheme="minorHAnsi"/>
          <w:lang w:val="it-IT"/>
        </w:rPr>
        <w:t>a</w:t>
      </w:r>
      <w:r w:rsidRPr="00F24946">
        <w:rPr>
          <w:rFonts w:asciiTheme="minorHAnsi" w:hAnsiTheme="minorHAnsi" w:cstheme="minorHAnsi"/>
          <w:lang w:val="it-IT"/>
        </w:rPr>
        <w:t xml:space="preserve"> del complesso). Finora, Roma Capitale non ha fornito alcuna risposta ufficiale, anche se funzionari dell’amministrazione hanno informalmente comunicato alle rappresentanti della CID di aver apprezzato la proposta. Inoltre, nel giugno 2019, la CID ha vinto un bando pubblico indetto da Roma Capitale per ospitare un festival d'arte durante l'estate. Quel supporto, un'ancora di salvezza per le attività culturali della CID, </w:t>
      </w:r>
      <w:proofErr w:type="spellStart"/>
      <w:r w:rsidRPr="00F24946">
        <w:rPr>
          <w:rFonts w:asciiTheme="minorHAnsi" w:hAnsiTheme="minorHAnsi" w:cstheme="minorHAnsi"/>
          <w:lang w:val="it-IT"/>
        </w:rPr>
        <w:t>e’stato</w:t>
      </w:r>
      <w:proofErr w:type="spellEnd"/>
      <w:r w:rsidRPr="00F24946">
        <w:rPr>
          <w:rFonts w:asciiTheme="minorHAnsi" w:hAnsiTheme="minorHAnsi" w:cstheme="minorHAnsi"/>
          <w:lang w:val="it-IT"/>
        </w:rPr>
        <w:t xml:space="preserve"> prima approvato e poi ricusato</w:t>
      </w:r>
      <w:r w:rsidR="00C13E2A" w:rsidRPr="00F24946">
        <w:rPr>
          <w:rFonts w:asciiTheme="minorHAnsi" w:hAnsiTheme="minorHAnsi" w:cstheme="minorHAnsi"/>
          <w:lang w:val="it-IT"/>
        </w:rPr>
        <w:t xml:space="preserve"> </w:t>
      </w:r>
      <w:r w:rsidR="00275823" w:rsidRPr="00F24946">
        <w:rPr>
          <w:rFonts w:asciiTheme="minorHAnsi" w:hAnsiTheme="minorHAnsi" w:cstheme="minorHAnsi"/>
          <w:lang w:val="it-IT"/>
        </w:rPr>
        <w:t>dall’amministrazione</w:t>
      </w:r>
      <w:r w:rsidRPr="00F24946">
        <w:rPr>
          <w:rFonts w:asciiTheme="minorHAnsi" w:hAnsiTheme="minorHAnsi" w:cstheme="minorHAnsi"/>
          <w:lang w:val="it-IT"/>
        </w:rPr>
        <w:t xml:space="preserve"> sulla base del fatto che Roma Capitale aveva rescisso </w:t>
      </w:r>
      <w:r w:rsidR="000F19CB" w:rsidRPr="00F24946">
        <w:rPr>
          <w:rFonts w:asciiTheme="minorHAnsi" w:hAnsiTheme="minorHAnsi" w:cstheme="minorHAnsi"/>
          <w:lang w:val="it-IT"/>
        </w:rPr>
        <w:t>la convenzione</w:t>
      </w:r>
      <w:r w:rsidRPr="00F24946">
        <w:rPr>
          <w:rFonts w:asciiTheme="minorHAnsi" w:hAnsiTheme="minorHAnsi" w:cstheme="minorHAnsi"/>
          <w:lang w:val="it-IT"/>
        </w:rPr>
        <w:t xml:space="preserve"> di affitto della CID nell'agosto 2018. Nell'ottobre 2018, la CID aveva contestato i motivi di tale decisione unilaterale presentando istanza in tribunale. </w:t>
      </w:r>
      <w:r w:rsidR="000F5F2F">
        <w:rPr>
          <w:rFonts w:asciiTheme="minorHAnsi" w:hAnsiTheme="minorHAnsi" w:cstheme="minorHAnsi"/>
          <w:lang w:val="it-IT"/>
        </w:rPr>
        <w:t xml:space="preserve">La causa </w:t>
      </w:r>
      <w:proofErr w:type="spellStart"/>
      <w:r w:rsidR="000F5F2F">
        <w:rPr>
          <w:rFonts w:asciiTheme="minorHAnsi" w:hAnsiTheme="minorHAnsi" w:cstheme="minorHAnsi"/>
          <w:lang w:val="it-IT"/>
        </w:rPr>
        <w:t>e’</w:t>
      </w:r>
      <w:proofErr w:type="spellEnd"/>
      <w:r w:rsidR="000F5F2F">
        <w:rPr>
          <w:rFonts w:asciiTheme="minorHAnsi" w:hAnsiTheme="minorHAnsi" w:cstheme="minorHAnsi"/>
          <w:lang w:val="it-IT"/>
        </w:rPr>
        <w:t xml:space="preserve"> ancora pendente.</w:t>
      </w:r>
      <w:r w:rsidRPr="00F24946">
        <w:rPr>
          <w:rFonts w:asciiTheme="minorHAnsi" w:hAnsiTheme="minorHAnsi" w:cstheme="minorHAnsi"/>
          <w:lang w:val="it-IT"/>
        </w:rPr>
        <w:t xml:space="preserve"> Il paradosso è multiforme: la CID opera senza un contratto di locazione, ma non è considerata un’occupante illegale dei locali, una condizione questa che precluderebbe la partecipazione a bandi pubblici. La CID non ha ricevuto un’ingiunzione di sfratto, ma con la revoca della</w:t>
      </w:r>
      <w:r w:rsidR="000F19CB" w:rsidRPr="00F24946">
        <w:rPr>
          <w:rFonts w:asciiTheme="minorHAnsi" w:hAnsiTheme="minorHAnsi" w:cstheme="minorHAnsi"/>
          <w:lang w:val="it-IT"/>
        </w:rPr>
        <w:t xml:space="preserve"> convenzione,</w:t>
      </w:r>
      <w:r w:rsidRPr="00F24946">
        <w:rPr>
          <w:rFonts w:asciiTheme="minorHAnsi" w:hAnsiTheme="minorHAnsi" w:cstheme="minorHAnsi"/>
          <w:lang w:val="it-IT"/>
        </w:rPr>
        <w:t xml:space="preserve"> non ha</w:t>
      </w:r>
      <w:r w:rsidR="000F19CB" w:rsidRPr="00F24946">
        <w:rPr>
          <w:rFonts w:asciiTheme="minorHAnsi" w:hAnsiTheme="minorHAnsi" w:cstheme="minorHAnsi"/>
          <w:lang w:val="it-IT"/>
        </w:rPr>
        <w:t xml:space="preserve"> </w:t>
      </w:r>
      <w:proofErr w:type="spellStart"/>
      <w:r w:rsidR="000F19CB" w:rsidRPr="00F24946">
        <w:rPr>
          <w:rFonts w:asciiTheme="minorHAnsi" w:hAnsiTheme="minorHAnsi" w:cstheme="minorHAnsi"/>
          <w:lang w:val="it-IT"/>
        </w:rPr>
        <w:t>piu’</w:t>
      </w:r>
      <w:proofErr w:type="spellEnd"/>
      <w:r w:rsidRPr="00F24946">
        <w:rPr>
          <w:rFonts w:asciiTheme="minorHAnsi" w:hAnsiTheme="minorHAnsi" w:cstheme="minorHAnsi"/>
          <w:lang w:val="it-IT"/>
        </w:rPr>
        <w:t xml:space="preserve"> </w:t>
      </w:r>
      <w:r w:rsidR="000F19CB" w:rsidRPr="00F24946">
        <w:rPr>
          <w:rFonts w:asciiTheme="minorHAnsi" w:hAnsiTheme="minorHAnsi" w:cstheme="minorHAnsi"/>
          <w:lang w:val="it-IT"/>
        </w:rPr>
        <w:t>l’</w:t>
      </w:r>
      <w:r w:rsidRPr="00F24946">
        <w:rPr>
          <w:rFonts w:asciiTheme="minorHAnsi" w:hAnsiTheme="minorHAnsi" w:cstheme="minorHAnsi"/>
          <w:lang w:val="it-IT"/>
        </w:rPr>
        <w:t>uso legale dei locali. In questo limbo Roma</w:t>
      </w:r>
      <w:r w:rsidR="000F19CB" w:rsidRPr="00F24946">
        <w:rPr>
          <w:rFonts w:asciiTheme="minorHAnsi" w:hAnsiTheme="minorHAnsi" w:cstheme="minorHAnsi"/>
          <w:lang w:val="it-IT"/>
        </w:rPr>
        <w:t xml:space="preserve"> Capitale richiede tuttavia alla</w:t>
      </w:r>
      <w:r w:rsidRPr="00F24946">
        <w:rPr>
          <w:rFonts w:asciiTheme="minorHAnsi" w:hAnsiTheme="minorHAnsi" w:cstheme="minorHAnsi"/>
          <w:lang w:val="it-IT"/>
        </w:rPr>
        <w:t xml:space="preserve"> CID di eseguire lavori di manutenzione, compresi interventi straordinari. Roma Capitale seleziona </w:t>
      </w:r>
      <w:r w:rsidR="000F19CB" w:rsidRPr="00F24946">
        <w:rPr>
          <w:rFonts w:asciiTheme="minorHAnsi" w:hAnsiTheme="minorHAnsi" w:cstheme="minorHAnsi"/>
          <w:lang w:val="it-IT"/>
        </w:rPr>
        <w:t>la</w:t>
      </w:r>
      <w:r w:rsidRPr="00F24946">
        <w:rPr>
          <w:rFonts w:asciiTheme="minorHAnsi" w:hAnsiTheme="minorHAnsi" w:cstheme="minorHAnsi"/>
          <w:lang w:val="it-IT"/>
        </w:rPr>
        <w:t xml:space="preserve"> CID come vincit</w:t>
      </w:r>
      <w:r w:rsidR="000F19CB" w:rsidRPr="00F24946">
        <w:rPr>
          <w:rFonts w:asciiTheme="minorHAnsi" w:hAnsiTheme="minorHAnsi" w:cstheme="minorHAnsi"/>
          <w:lang w:val="it-IT"/>
        </w:rPr>
        <w:t>rice</w:t>
      </w:r>
      <w:r w:rsidRPr="00F24946">
        <w:rPr>
          <w:rFonts w:asciiTheme="minorHAnsi" w:hAnsiTheme="minorHAnsi" w:cstheme="minorHAnsi"/>
          <w:lang w:val="it-IT"/>
        </w:rPr>
        <w:t xml:space="preserve"> di un </w:t>
      </w:r>
      <w:r w:rsidR="000F19CB" w:rsidRPr="00F24946">
        <w:rPr>
          <w:rFonts w:asciiTheme="minorHAnsi" w:hAnsiTheme="minorHAnsi" w:cstheme="minorHAnsi"/>
          <w:lang w:val="it-IT"/>
        </w:rPr>
        <w:t>bando</w:t>
      </w:r>
      <w:r w:rsidRPr="00F24946">
        <w:rPr>
          <w:rFonts w:asciiTheme="minorHAnsi" w:hAnsiTheme="minorHAnsi" w:cstheme="minorHAnsi"/>
          <w:lang w:val="it-IT"/>
        </w:rPr>
        <w:t xml:space="preserve"> pubblico, ma non consente al CID di ricevere tale finanziamento, </w:t>
      </w:r>
      <w:r w:rsidR="000F19CB" w:rsidRPr="00F24946">
        <w:rPr>
          <w:rFonts w:asciiTheme="minorHAnsi" w:hAnsiTheme="minorHAnsi" w:cstheme="minorHAnsi"/>
          <w:lang w:val="it-IT"/>
        </w:rPr>
        <w:t>frustrando</w:t>
      </w:r>
      <w:r w:rsidRPr="00F24946">
        <w:rPr>
          <w:rFonts w:asciiTheme="minorHAnsi" w:hAnsiTheme="minorHAnsi" w:cstheme="minorHAnsi"/>
          <w:lang w:val="it-IT"/>
        </w:rPr>
        <w:t xml:space="preserve"> così le sue attività, compresa</w:t>
      </w:r>
      <w:r w:rsidR="000F19CB" w:rsidRPr="00F24946">
        <w:rPr>
          <w:rFonts w:asciiTheme="minorHAnsi" w:hAnsiTheme="minorHAnsi" w:cstheme="minorHAnsi"/>
          <w:lang w:val="it-IT"/>
        </w:rPr>
        <w:t xml:space="preserve"> </w:t>
      </w:r>
      <w:r w:rsidR="00275823" w:rsidRPr="00F24946">
        <w:rPr>
          <w:rFonts w:asciiTheme="minorHAnsi" w:hAnsiTheme="minorHAnsi" w:cstheme="minorHAnsi"/>
          <w:lang w:val="it-IT"/>
        </w:rPr>
        <w:t xml:space="preserve">la </w:t>
      </w:r>
      <w:proofErr w:type="spellStart"/>
      <w:r w:rsidR="000F19CB" w:rsidRPr="00F24946">
        <w:rPr>
          <w:rFonts w:asciiTheme="minorHAnsi" w:hAnsiTheme="minorHAnsi" w:cstheme="minorHAnsi"/>
          <w:lang w:val="it-IT"/>
        </w:rPr>
        <w:t>possibi</w:t>
      </w:r>
      <w:r w:rsidR="00275823" w:rsidRPr="00F24946">
        <w:rPr>
          <w:rFonts w:asciiTheme="minorHAnsi" w:hAnsiTheme="minorHAnsi" w:cstheme="minorHAnsi"/>
          <w:lang w:val="it-IT"/>
        </w:rPr>
        <w:t>lita’</w:t>
      </w:r>
      <w:proofErr w:type="spellEnd"/>
      <w:r w:rsidR="00275823" w:rsidRPr="00F24946">
        <w:rPr>
          <w:rFonts w:asciiTheme="minorHAnsi" w:hAnsiTheme="minorHAnsi" w:cstheme="minorHAnsi"/>
          <w:lang w:val="it-IT"/>
        </w:rPr>
        <w:t xml:space="preserve"> di attrarre </w:t>
      </w:r>
      <w:proofErr w:type="gramStart"/>
      <w:r w:rsidR="00275823" w:rsidRPr="00F24946">
        <w:rPr>
          <w:rFonts w:asciiTheme="minorHAnsi" w:hAnsiTheme="minorHAnsi" w:cstheme="minorHAnsi"/>
          <w:lang w:val="it-IT"/>
        </w:rPr>
        <w:t>l</w:t>
      </w:r>
      <w:r w:rsidR="00305B9F" w:rsidRPr="00F24946">
        <w:rPr>
          <w:rFonts w:asciiTheme="minorHAnsi" w:hAnsiTheme="minorHAnsi" w:cstheme="minorHAnsi"/>
          <w:lang w:val="it-IT"/>
        </w:rPr>
        <w:t>’</w:t>
      </w:r>
      <w:r w:rsidR="000F19CB" w:rsidRPr="00F24946">
        <w:rPr>
          <w:rFonts w:asciiTheme="minorHAnsi" w:hAnsiTheme="minorHAnsi" w:cstheme="minorHAnsi"/>
          <w:lang w:val="it-IT"/>
        </w:rPr>
        <w:t xml:space="preserve"> </w:t>
      </w:r>
      <w:r w:rsidR="00305B9F" w:rsidRPr="00F24946">
        <w:rPr>
          <w:rFonts w:asciiTheme="minorHAnsi" w:hAnsiTheme="minorHAnsi" w:cstheme="minorHAnsi"/>
          <w:lang w:val="it-IT"/>
        </w:rPr>
        <w:t>i</w:t>
      </w:r>
      <w:r w:rsidR="000F19CB" w:rsidRPr="00F24946">
        <w:rPr>
          <w:rFonts w:asciiTheme="minorHAnsi" w:hAnsiTheme="minorHAnsi" w:cstheme="minorHAnsi"/>
          <w:lang w:val="it-IT"/>
        </w:rPr>
        <w:t>nteresse</w:t>
      </w:r>
      <w:proofErr w:type="gramEnd"/>
      <w:r w:rsidRPr="00F24946">
        <w:rPr>
          <w:rFonts w:asciiTheme="minorHAnsi" w:hAnsiTheme="minorHAnsi" w:cstheme="minorHAnsi"/>
          <w:lang w:val="it-IT"/>
        </w:rPr>
        <w:t xml:space="preserve"> d</w:t>
      </w:r>
      <w:r w:rsidR="000F19CB" w:rsidRPr="00F24946">
        <w:rPr>
          <w:rFonts w:asciiTheme="minorHAnsi" w:hAnsiTheme="minorHAnsi" w:cstheme="minorHAnsi"/>
          <w:lang w:val="it-IT"/>
        </w:rPr>
        <w:t>i nuovi fruitori delle iniziative della CID</w:t>
      </w:r>
      <w:r w:rsidRPr="00F24946">
        <w:rPr>
          <w:rFonts w:asciiTheme="minorHAnsi" w:hAnsiTheme="minorHAnsi" w:cstheme="minorHAnsi"/>
          <w:lang w:val="it-IT"/>
        </w:rPr>
        <w:t xml:space="preserve"> che potrebb</w:t>
      </w:r>
      <w:r w:rsidR="000F19CB" w:rsidRPr="00F24946">
        <w:rPr>
          <w:rFonts w:asciiTheme="minorHAnsi" w:hAnsiTheme="minorHAnsi" w:cstheme="minorHAnsi"/>
          <w:lang w:val="it-IT"/>
        </w:rPr>
        <w:t>e</w:t>
      </w:r>
      <w:r w:rsidRPr="00F24946">
        <w:rPr>
          <w:rFonts w:asciiTheme="minorHAnsi" w:hAnsiTheme="minorHAnsi" w:cstheme="minorHAnsi"/>
          <w:lang w:val="it-IT"/>
        </w:rPr>
        <w:t xml:space="preserve"> tradursi in donazioni per lavori di manutenzione. Questo nodo gordiano a più strati potrebbe essere s</w:t>
      </w:r>
      <w:r w:rsidR="000F19CB" w:rsidRPr="00F24946">
        <w:rPr>
          <w:rFonts w:asciiTheme="minorHAnsi" w:hAnsiTheme="minorHAnsi" w:cstheme="minorHAnsi"/>
          <w:lang w:val="it-IT"/>
        </w:rPr>
        <w:t>ciolto</w:t>
      </w:r>
      <w:r w:rsidRPr="00F24946">
        <w:rPr>
          <w:rFonts w:asciiTheme="minorHAnsi" w:hAnsiTheme="minorHAnsi" w:cstheme="minorHAnsi"/>
          <w:lang w:val="it-IT"/>
        </w:rPr>
        <w:t xml:space="preserve"> accettando la proposta di transazione del</w:t>
      </w:r>
      <w:r w:rsidR="000F19CB" w:rsidRPr="00F24946">
        <w:rPr>
          <w:rFonts w:asciiTheme="minorHAnsi" w:hAnsiTheme="minorHAnsi" w:cstheme="minorHAnsi"/>
          <w:lang w:val="it-IT"/>
        </w:rPr>
        <w:t>la</w:t>
      </w:r>
      <w:r w:rsidRPr="00F24946">
        <w:rPr>
          <w:rFonts w:asciiTheme="minorHAnsi" w:hAnsiTheme="minorHAnsi" w:cstheme="minorHAnsi"/>
          <w:lang w:val="it-IT"/>
        </w:rPr>
        <w:t xml:space="preserve"> CID. Eppure</w:t>
      </w:r>
      <w:r w:rsidR="00305B9F" w:rsidRPr="00F24946">
        <w:rPr>
          <w:rFonts w:asciiTheme="minorHAnsi" w:hAnsiTheme="minorHAnsi" w:cstheme="minorHAnsi"/>
          <w:lang w:val="it-IT"/>
        </w:rPr>
        <w:t>,</w:t>
      </w:r>
      <w:r w:rsidR="000F19CB" w:rsidRPr="00F24946">
        <w:rPr>
          <w:rFonts w:asciiTheme="minorHAnsi" w:hAnsiTheme="minorHAnsi" w:cstheme="minorHAnsi"/>
          <w:lang w:val="it-IT"/>
        </w:rPr>
        <w:t xml:space="preserve"> la mancanza di risposte da parte </w:t>
      </w:r>
      <w:r w:rsidRPr="00F24946">
        <w:rPr>
          <w:rFonts w:asciiTheme="minorHAnsi" w:hAnsiTheme="minorHAnsi" w:cstheme="minorHAnsi"/>
          <w:lang w:val="it-IT"/>
        </w:rPr>
        <w:t>di Roma Capitale persiste e le casse pubbliche sono</w:t>
      </w:r>
      <w:r w:rsidR="000F19CB" w:rsidRPr="00F24946">
        <w:rPr>
          <w:rFonts w:asciiTheme="minorHAnsi" w:hAnsiTheme="minorHAnsi" w:cstheme="minorHAnsi"/>
          <w:lang w:val="it-IT"/>
        </w:rPr>
        <w:t xml:space="preserve"> nel frattempo </w:t>
      </w:r>
      <w:r w:rsidRPr="00F24946">
        <w:rPr>
          <w:rFonts w:asciiTheme="minorHAnsi" w:hAnsiTheme="minorHAnsi" w:cstheme="minorHAnsi"/>
          <w:lang w:val="it-IT"/>
        </w:rPr>
        <w:t>costrette a rinunciare a</w:t>
      </w:r>
      <w:r w:rsidR="000F19CB" w:rsidRPr="00F24946">
        <w:rPr>
          <w:rFonts w:asciiTheme="minorHAnsi" w:hAnsiTheme="minorHAnsi" w:cstheme="minorHAnsi"/>
          <w:lang w:val="it-IT"/>
        </w:rPr>
        <w:t>gli</w:t>
      </w:r>
      <w:r w:rsidRPr="00F24946">
        <w:rPr>
          <w:rFonts w:asciiTheme="minorHAnsi" w:hAnsiTheme="minorHAnsi" w:cstheme="minorHAnsi"/>
          <w:lang w:val="it-IT"/>
        </w:rPr>
        <w:t xml:space="preserve"> Euro 300.000 offerti nella proposta.</w:t>
      </w:r>
    </w:p>
    <w:p w14:paraId="3BB2065A" w14:textId="37AA73E7" w:rsidR="003B168B" w:rsidRPr="00F24946" w:rsidRDefault="003B168B" w:rsidP="004E057E">
      <w:pPr>
        <w:rPr>
          <w:rFonts w:asciiTheme="minorHAnsi" w:hAnsiTheme="minorHAnsi" w:cstheme="minorHAnsi"/>
          <w:lang w:val="it-IT"/>
        </w:rPr>
      </w:pPr>
    </w:p>
    <w:p w14:paraId="77764EAB" w14:textId="78064200" w:rsidR="0064531F" w:rsidRPr="00F24946" w:rsidRDefault="003B168B" w:rsidP="0064531F">
      <w:r w:rsidRPr="00F24946">
        <w:rPr>
          <w:rFonts w:asciiTheme="minorHAnsi" w:hAnsiTheme="minorHAnsi" w:cstheme="minorHAnsi"/>
          <w:lang w:val="it-IT"/>
        </w:rPr>
        <w:t xml:space="preserve">Altrettanto preoccupante è la situazione della casa delle donne </w:t>
      </w:r>
      <w:proofErr w:type="spellStart"/>
      <w:r w:rsidRPr="00F24946">
        <w:rPr>
          <w:rFonts w:asciiTheme="minorHAnsi" w:hAnsiTheme="minorHAnsi" w:cstheme="minorHAnsi"/>
          <w:lang w:val="it-IT"/>
        </w:rPr>
        <w:t>Lucha</w:t>
      </w:r>
      <w:proofErr w:type="spellEnd"/>
      <w:r w:rsidRPr="00F24946">
        <w:rPr>
          <w:rFonts w:asciiTheme="minorHAnsi" w:hAnsiTheme="minorHAnsi" w:cstheme="minorHAnsi"/>
          <w:lang w:val="it-IT"/>
        </w:rPr>
        <w:t xml:space="preserve"> y Siesta.</w:t>
      </w:r>
      <w:r w:rsidR="0064531F" w:rsidRPr="00F24946">
        <w:rPr>
          <w:rFonts w:asciiTheme="minorHAnsi" w:hAnsiTheme="minorHAnsi" w:cstheme="minorHAnsi"/>
          <w:lang w:val="it-IT"/>
        </w:rPr>
        <w:t xml:space="preserve"> </w:t>
      </w:r>
      <w:r w:rsidR="0064531F" w:rsidRPr="000C2399">
        <w:rPr>
          <w:rFonts w:asciiTheme="minorHAnsi" w:hAnsiTheme="minorHAnsi" w:cstheme="minorHAnsi"/>
          <w:lang w:val="it-IT"/>
        </w:rPr>
        <w:t>La casa delle donne Lucha y Siesta è nata nel 2008 dal recupero di una palazzina storica di proprietà dell'Atac, l'azienda del trasporto pubblico della città di Roma.</w:t>
      </w:r>
      <w:r w:rsidR="0064531F" w:rsidRPr="00F24946">
        <w:rPr>
          <w:rFonts w:asciiTheme="minorHAnsi" w:hAnsiTheme="minorHAnsi" w:cstheme="minorHAnsi"/>
          <w:lang w:val="it-IT"/>
        </w:rPr>
        <w:t xml:space="preserve"> </w:t>
      </w:r>
      <w:r w:rsidR="0064531F" w:rsidRPr="000C2399">
        <w:rPr>
          <w:rFonts w:asciiTheme="minorHAnsi" w:hAnsiTheme="minorHAnsi" w:cstheme="minorHAnsi"/>
          <w:lang w:val="it-IT"/>
        </w:rPr>
        <w:t xml:space="preserve">E' un progetto di accoglienza abitativa e sociale al femminile che fornisce informazione, orientamento, ascolto e accoglienza alle donne che ne hanno necessità; in cui si svolgono diverse attività culturali e produttive che rendono Lucha y Siesta uno spazio di socialità, condivisione di esperienze e competenze. In questi anni tantissime donne con le loro esperienze di vita hanno attraversato la casa e l’hanno plasmata, rendendola un luogo che contribuisce a rimettere in moto le intelligenze femminili </w:t>
      </w:r>
      <w:r w:rsidR="0064531F" w:rsidRPr="000C2399">
        <w:rPr>
          <w:rFonts w:asciiTheme="minorHAnsi" w:hAnsiTheme="minorHAnsi" w:cstheme="minorHAnsi"/>
          <w:lang w:val="it-IT"/>
        </w:rPr>
        <w:lastRenderedPageBreak/>
        <w:t>calpestate, a ridare loro forza e valore oltre che restituire alla cittadinanza un pezzo importante del patrimonio pubblico.   In questi 1</w:t>
      </w:r>
      <w:r w:rsidR="00F24946" w:rsidRPr="000C2399">
        <w:rPr>
          <w:rFonts w:asciiTheme="minorHAnsi" w:hAnsiTheme="minorHAnsi" w:cstheme="minorHAnsi"/>
          <w:lang w:val="it-IT"/>
        </w:rPr>
        <w:t>1</w:t>
      </w:r>
      <w:r w:rsidR="0064531F" w:rsidRPr="000C2399">
        <w:rPr>
          <w:rFonts w:asciiTheme="minorHAnsi" w:hAnsiTheme="minorHAnsi" w:cstheme="minorHAnsi"/>
          <w:lang w:val="it-IT"/>
        </w:rPr>
        <w:t xml:space="preserve"> anni di attività il centro ha accolto, orientato e sostenuto 1105 donne e circa 300 minori. Circa 120 donne e 60 minori hanno trovato ospitalità abitativa nella struttura per periodi di tempo variabili attentamente calibrati sul progetto individuale di fuoriuscita dalla violenza maschile e dall'emergenza sociale.</w:t>
      </w:r>
      <w:r w:rsidR="007A265E" w:rsidRPr="000C2399">
        <w:rPr>
          <w:rFonts w:asciiTheme="minorHAnsi" w:hAnsiTheme="minorHAnsi" w:cstheme="minorHAnsi"/>
          <w:lang w:val="it-IT"/>
        </w:rPr>
        <w:t xml:space="preserve"> </w:t>
      </w:r>
      <w:proofErr w:type="spellStart"/>
      <w:r w:rsidR="007A265E" w:rsidRPr="00F24946">
        <w:rPr>
          <w:rFonts w:asciiTheme="minorHAnsi" w:hAnsiTheme="minorHAnsi" w:cstheme="minorHAnsi"/>
          <w:lang w:val="it-IT"/>
        </w:rPr>
        <w:t>Lucha</w:t>
      </w:r>
      <w:proofErr w:type="spellEnd"/>
      <w:r w:rsidR="007A265E" w:rsidRPr="00F24946">
        <w:rPr>
          <w:rFonts w:asciiTheme="minorHAnsi" w:hAnsiTheme="minorHAnsi" w:cstheme="minorHAnsi"/>
          <w:lang w:val="it-IT"/>
        </w:rPr>
        <w:t xml:space="preserve"> y Siesta gestisce 14 posti letto, o quasi la metà della capacità di accoglienza della città, per le donne in fuga da situazioni di violenza.</w:t>
      </w:r>
      <w:r w:rsidR="0064531F" w:rsidRPr="00F24946">
        <w:rPr>
          <w:rStyle w:val="Rimandonotaapidipagina"/>
          <w:rFonts w:asciiTheme="minorHAnsi" w:hAnsiTheme="minorHAnsi" w:cstheme="minorHAnsi"/>
        </w:rPr>
        <w:footnoteReference w:id="2"/>
      </w:r>
      <w:r w:rsidR="0064531F" w:rsidRPr="000C2399">
        <w:rPr>
          <w:rFonts w:asciiTheme="minorHAnsi" w:hAnsiTheme="minorHAnsi" w:cstheme="minorHAnsi"/>
          <w:lang w:val="it-IT"/>
        </w:rPr>
        <w:t xml:space="preserve">  </w:t>
      </w:r>
      <w:proofErr w:type="spellStart"/>
      <w:r w:rsidR="0064531F" w:rsidRPr="00F24946">
        <w:rPr>
          <w:rFonts w:asciiTheme="minorHAnsi" w:hAnsiTheme="minorHAnsi" w:cstheme="minorHAnsi"/>
        </w:rPr>
        <w:t>Oggi</w:t>
      </w:r>
      <w:proofErr w:type="spellEnd"/>
      <w:r w:rsidR="0064531F" w:rsidRPr="00F24946">
        <w:rPr>
          <w:rFonts w:asciiTheme="minorHAnsi" w:hAnsiTheme="minorHAnsi" w:cstheme="minorHAnsi"/>
        </w:rPr>
        <w:t xml:space="preserve"> l' </w:t>
      </w:r>
      <w:proofErr w:type="spellStart"/>
      <w:r w:rsidR="0064531F" w:rsidRPr="00F24946">
        <w:rPr>
          <w:rFonts w:asciiTheme="minorHAnsi" w:hAnsiTheme="minorHAnsi" w:cstheme="minorHAnsi"/>
        </w:rPr>
        <w:t>Atac</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il</w:t>
      </w:r>
      <w:proofErr w:type="spellEnd"/>
      <w:r w:rsidR="0064531F" w:rsidRPr="00F24946">
        <w:rPr>
          <w:rFonts w:asciiTheme="minorHAnsi" w:hAnsiTheme="minorHAnsi" w:cstheme="minorHAnsi"/>
        </w:rPr>
        <w:t xml:space="preserve"> cui </w:t>
      </w:r>
      <w:proofErr w:type="spellStart"/>
      <w:r w:rsidR="0064531F" w:rsidRPr="00F24946">
        <w:rPr>
          <w:rFonts w:asciiTheme="minorHAnsi" w:hAnsiTheme="minorHAnsi" w:cstheme="minorHAnsi"/>
        </w:rPr>
        <w:t>dissesto</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finanziario</w:t>
      </w:r>
      <w:proofErr w:type="spellEnd"/>
      <w:r w:rsidR="0064531F" w:rsidRPr="00F24946">
        <w:rPr>
          <w:rFonts w:asciiTheme="minorHAnsi" w:hAnsiTheme="minorHAnsi" w:cstheme="minorHAnsi"/>
        </w:rPr>
        <w:t xml:space="preserve"> è  ben </w:t>
      </w:r>
      <w:proofErr w:type="spellStart"/>
      <w:r w:rsidR="0064531F" w:rsidRPr="00F24946">
        <w:rPr>
          <w:rFonts w:asciiTheme="minorHAnsi" w:hAnsiTheme="minorHAnsi" w:cstheme="minorHAnsi"/>
        </w:rPr>
        <w:t>noto</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il</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debito</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ammonta</w:t>
      </w:r>
      <w:proofErr w:type="spellEnd"/>
      <w:r w:rsidR="0064531F" w:rsidRPr="00F24946">
        <w:rPr>
          <w:rFonts w:asciiTheme="minorHAnsi" w:hAnsiTheme="minorHAnsi" w:cstheme="minorHAnsi"/>
        </w:rPr>
        <w:t xml:space="preserve"> ad un </w:t>
      </w:r>
      <w:proofErr w:type="spellStart"/>
      <w:r w:rsidR="0064531F" w:rsidRPr="00F24946">
        <w:rPr>
          <w:rFonts w:asciiTheme="minorHAnsi" w:hAnsiTheme="minorHAnsi" w:cstheme="minorHAnsi"/>
        </w:rPr>
        <w:t>milardo</w:t>
      </w:r>
      <w:proofErr w:type="spellEnd"/>
      <w:r w:rsidR="0064531F" w:rsidRPr="00F24946">
        <w:rPr>
          <w:rFonts w:asciiTheme="minorHAnsi" w:hAnsiTheme="minorHAnsi" w:cstheme="minorHAnsi"/>
        </w:rPr>
        <w:t xml:space="preserve"> e 400 </w:t>
      </w:r>
      <w:proofErr w:type="spellStart"/>
      <w:r w:rsidR="0064531F" w:rsidRPr="00F24946">
        <w:rPr>
          <w:rFonts w:asciiTheme="minorHAnsi" w:hAnsiTheme="minorHAnsi" w:cstheme="minorHAnsi"/>
        </w:rPr>
        <w:t>mila</w:t>
      </w:r>
      <w:proofErr w:type="spellEnd"/>
      <w:r w:rsidR="0064531F" w:rsidRPr="00F24946">
        <w:rPr>
          <w:rFonts w:asciiTheme="minorHAnsi" w:hAnsiTheme="minorHAnsi" w:cstheme="minorHAnsi"/>
        </w:rPr>
        <w:t xml:space="preserve"> Euro) </w:t>
      </w:r>
      <w:proofErr w:type="spellStart"/>
      <w:r w:rsidR="0064531F" w:rsidRPr="00F24946">
        <w:rPr>
          <w:rFonts w:asciiTheme="minorHAnsi" w:hAnsiTheme="minorHAnsi" w:cstheme="minorHAnsi"/>
        </w:rPr>
        <w:t>intende</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sanar</w:t>
      </w:r>
      <w:r w:rsidR="000F5F2F">
        <w:rPr>
          <w:rFonts w:asciiTheme="minorHAnsi" w:hAnsiTheme="minorHAnsi" w:cstheme="minorHAnsi"/>
        </w:rPr>
        <w:t>e</w:t>
      </w:r>
      <w:proofErr w:type="spellEnd"/>
      <w:r w:rsidR="000F5F2F">
        <w:rPr>
          <w:rFonts w:asciiTheme="minorHAnsi" w:hAnsiTheme="minorHAnsi" w:cstheme="minorHAnsi"/>
        </w:rPr>
        <w:t xml:space="preserve"> </w:t>
      </w:r>
      <w:proofErr w:type="spellStart"/>
      <w:r w:rsidR="000F5F2F">
        <w:rPr>
          <w:rFonts w:asciiTheme="minorHAnsi" w:hAnsiTheme="minorHAnsi" w:cstheme="minorHAnsi"/>
        </w:rPr>
        <w:t>i</w:t>
      </w:r>
      <w:proofErr w:type="spellEnd"/>
      <w:r w:rsidR="000F5F2F">
        <w:rPr>
          <w:rFonts w:asciiTheme="minorHAnsi" w:hAnsiTheme="minorHAnsi" w:cstheme="minorHAnsi"/>
        </w:rPr>
        <w:t xml:space="preserve"> </w:t>
      </w:r>
      <w:proofErr w:type="spellStart"/>
      <w:r w:rsidR="000F5F2F">
        <w:rPr>
          <w:rFonts w:asciiTheme="minorHAnsi" w:hAnsiTheme="minorHAnsi" w:cstheme="minorHAnsi"/>
        </w:rPr>
        <w:t>debiti</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vendendo</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il</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patrimonio</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immobiliare</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che</w:t>
      </w:r>
      <w:proofErr w:type="spellEnd"/>
      <w:r w:rsidR="0064531F" w:rsidRPr="00F24946">
        <w:rPr>
          <w:rFonts w:asciiTheme="minorHAnsi" w:hAnsiTheme="minorHAnsi" w:cstheme="minorHAnsi"/>
        </w:rPr>
        <w:t xml:space="preserve"> ha a </w:t>
      </w:r>
      <w:proofErr w:type="spellStart"/>
      <w:r w:rsidR="0064531F" w:rsidRPr="00F24946">
        <w:rPr>
          <w:rFonts w:asciiTheme="minorHAnsi" w:hAnsiTheme="minorHAnsi" w:cstheme="minorHAnsi"/>
        </w:rPr>
        <w:t>disposizione</w:t>
      </w:r>
      <w:proofErr w:type="spellEnd"/>
      <w:r w:rsidR="0064531F" w:rsidRPr="00F24946">
        <w:rPr>
          <w:rFonts w:asciiTheme="minorHAnsi" w:hAnsiTheme="minorHAnsi" w:cstheme="minorHAnsi"/>
        </w:rPr>
        <w:t xml:space="preserve">  e </w:t>
      </w:r>
      <w:proofErr w:type="spellStart"/>
      <w:r w:rsidR="0064531F" w:rsidRPr="00F24946">
        <w:rPr>
          <w:rFonts w:asciiTheme="minorHAnsi" w:hAnsiTheme="minorHAnsi" w:cstheme="minorHAnsi"/>
        </w:rPr>
        <w:t>che</w:t>
      </w:r>
      <w:proofErr w:type="spellEnd"/>
      <w:r w:rsidR="0064531F" w:rsidRPr="00F24946">
        <w:rPr>
          <w:rFonts w:asciiTheme="minorHAnsi" w:hAnsiTheme="minorHAnsi" w:cstheme="minorHAnsi"/>
        </w:rPr>
        <w:t xml:space="preserve"> include la Casa </w:t>
      </w:r>
      <w:proofErr w:type="spellStart"/>
      <w:r w:rsidR="0064531F" w:rsidRPr="00F24946">
        <w:rPr>
          <w:rFonts w:asciiTheme="minorHAnsi" w:hAnsiTheme="minorHAnsi" w:cstheme="minorHAnsi"/>
        </w:rPr>
        <w:t>delle</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donne</w:t>
      </w:r>
      <w:proofErr w:type="spellEnd"/>
      <w:r w:rsidR="0064531F" w:rsidRPr="00F24946">
        <w:rPr>
          <w:rFonts w:asciiTheme="minorHAnsi" w:hAnsiTheme="minorHAnsi" w:cstheme="minorHAnsi"/>
        </w:rPr>
        <w:t xml:space="preserve"> </w:t>
      </w:r>
      <w:proofErr w:type="spellStart"/>
      <w:r w:rsidR="0064531F" w:rsidRPr="00F24946">
        <w:rPr>
          <w:rFonts w:asciiTheme="minorHAnsi" w:hAnsiTheme="minorHAnsi" w:cstheme="minorHAnsi"/>
        </w:rPr>
        <w:t>Lucha</w:t>
      </w:r>
      <w:proofErr w:type="spellEnd"/>
      <w:r w:rsidR="0064531F" w:rsidRPr="00F24946">
        <w:rPr>
          <w:rFonts w:asciiTheme="minorHAnsi" w:hAnsiTheme="minorHAnsi" w:cstheme="minorHAnsi"/>
        </w:rPr>
        <w:t xml:space="preserve"> y Siesta</w:t>
      </w:r>
      <w:r w:rsidR="0064531F" w:rsidRPr="00F24946">
        <w:t>. </w:t>
      </w:r>
    </w:p>
    <w:p w14:paraId="7189E628" w14:textId="5169EEB1" w:rsidR="004D4583" w:rsidRPr="00F24946" w:rsidRDefault="004D4583" w:rsidP="004D4583">
      <w:pPr>
        <w:rPr>
          <w:rFonts w:asciiTheme="minorHAnsi" w:hAnsiTheme="minorHAnsi" w:cstheme="minorHAnsi"/>
          <w:lang w:val="it-IT"/>
        </w:rPr>
      </w:pPr>
      <w:r w:rsidRPr="00F24946">
        <w:rPr>
          <w:rFonts w:asciiTheme="minorHAnsi" w:hAnsiTheme="minorHAnsi" w:cstheme="minorHAnsi"/>
          <w:lang w:val="it-IT"/>
        </w:rPr>
        <w:br/>
      </w:r>
    </w:p>
    <w:p w14:paraId="69F392FA" w14:textId="235F7A55" w:rsidR="004D4583" w:rsidRPr="00F24946" w:rsidRDefault="004D4583" w:rsidP="004D4583">
      <w:pPr>
        <w:rPr>
          <w:rFonts w:asciiTheme="minorHAnsi" w:hAnsiTheme="minorHAnsi" w:cstheme="minorHAnsi"/>
          <w:lang w:val="it-IT"/>
        </w:rPr>
      </w:pPr>
      <w:r w:rsidRPr="00F24946">
        <w:rPr>
          <w:rFonts w:asciiTheme="minorHAnsi" w:hAnsiTheme="minorHAnsi" w:cstheme="minorHAnsi"/>
          <w:lang w:val="it-IT"/>
        </w:rPr>
        <w:t>Come osservato sopra, altre case femminili e luoghi di raccolta in varie parti d'Italia sono a rischio.</w:t>
      </w:r>
    </w:p>
    <w:p w14:paraId="77F7C5B3" w14:textId="5224D8B6" w:rsidR="003B168B" w:rsidRPr="00F24946" w:rsidRDefault="003B168B" w:rsidP="004E057E">
      <w:pPr>
        <w:rPr>
          <w:rFonts w:asciiTheme="minorHAnsi" w:hAnsiTheme="minorHAnsi" w:cstheme="minorHAnsi"/>
          <w:lang w:val="it-IT"/>
        </w:rPr>
      </w:pPr>
      <w:r w:rsidRPr="00F24946">
        <w:rPr>
          <w:rFonts w:asciiTheme="minorHAnsi" w:hAnsiTheme="minorHAnsi" w:cstheme="minorHAnsi"/>
          <w:lang w:val="it-IT"/>
        </w:rPr>
        <w:br/>
        <w:t xml:space="preserve">In </w:t>
      </w:r>
      <w:r w:rsidR="004D4583" w:rsidRPr="00F24946">
        <w:rPr>
          <w:rFonts w:asciiTheme="minorHAnsi" w:hAnsiTheme="minorHAnsi" w:cstheme="minorHAnsi"/>
          <w:lang w:val="it-IT"/>
        </w:rPr>
        <w:t>conclusione</w:t>
      </w:r>
      <w:r w:rsidRPr="00F24946">
        <w:rPr>
          <w:rFonts w:asciiTheme="minorHAnsi" w:hAnsiTheme="minorHAnsi" w:cstheme="minorHAnsi"/>
          <w:lang w:val="it-IT"/>
        </w:rPr>
        <w:t>, l'attuale leadership politica ha f</w:t>
      </w:r>
      <w:r w:rsidR="00275823" w:rsidRPr="00F24946">
        <w:rPr>
          <w:rFonts w:asciiTheme="minorHAnsi" w:hAnsiTheme="minorHAnsi" w:cstheme="minorHAnsi"/>
          <w:lang w:val="it-IT"/>
        </w:rPr>
        <w:t>omentato</w:t>
      </w:r>
      <w:r w:rsidRPr="00F24946">
        <w:rPr>
          <w:rFonts w:asciiTheme="minorHAnsi" w:hAnsiTheme="minorHAnsi" w:cstheme="minorHAnsi"/>
          <w:lang w:val="it-IT"/>
        </w:rPr>
        <w:t xml:space="preserve"> o condonato un virulento clima sessista e xenofobo che è debitamente riflesso negli approcci dei poteri esecutivo e legislativo. Sempre più </w:t>
      </w:r>
      <w:r w:rsidR="00275823" w:rsidRPr="00F24946">
        <w:rPr>
          <w:rFonts w:asciiTheme="minorHAnsi" w:hAnsiTheme="minorHAnsi" w:cstheme="minorHAnsi"/>
          <w:lang w:val="it-IT"/>
        </w:rPr>
        <w:t>frequentemente</w:t>
      </w:r>
      <w:r w:rsidRPr="00F24946">
        <w:rPr>
          <w:rFonts w:asciiTheme="minorHAnsi" w:hAnsiTheme="minorHAnsi" w:cstheme="minorHAnsi"/>
          <w:lang w:val="it-IT"/>
        </w:rPr>
        <w:t xml:space="preserve">, </w:t>
      </w:r>
      <w:r w:rsidR="00275823" w:rsidRPr="00F24946">
        <w:rPr>
          <w:rFonts w:asciiTheme="minorHAnsi" w:hAnsiTheme="minorHAnsi" w:cstheme="minorHAnsi"/>
          <w:lang w:val="it-IT"/>
        </w:rPr>
        <w:t xml:space="preserve">anche </w:t>
      </w:r>
      <w:r w:rsidR="00305B9F" w:rsidRPr="00F24946">
        <w:rPr>
          <w:rFonts w:asciiTheme="minorHAnsi" w:hAnsiTheme="minorHAnsi" w:cstheme="minorHAnsi"/>
          <w:lang w:val="it-IT"/>
        </w:rPr>
        <w:t>parte del</w:t>
      </w:r>
      <w:r w:rsidRPr="00F24946">
        <w:rPr>
          <w:rFonts w:asciiTheme="minorHAnsi" w:hAnsiTheme="minorHAnsi" w:cstheme="minorHAnsi"/>
          <w:lang w:val="it-IT"/>
        </w:rPr>
        <w:t xml:space="preserve"> sistema giudiziario sta abbracciando pratiche che minano i diritti delle donne. Tale clima traspare spesso nelle dichiarazioni pubbliche denigratorie e degradanti e nelle comunicazioni estemporanee di leader politici e di funzionari pubblici. Il senatore </w:t>
      </w:r>
      <w:proofErr w:type="spellStart"/>
      <w:r w:rsidRPr="00F24946">
        <w:rPr>
          <w:rFonts w:asciiTheme="minorHAnsi" w:hAnsiTheme="minorHAnsi" w:cstheme="minorHAnsi"/>
          <w:lang w:val="it-IT"/>
        </w:rPr>
        <w:t>Pillon</w:t>
      </w:r>
      <w:proofErr w:type="spellEnd"/>
      <w:r w:rsidRPr="00F24946">
        <w:rPr>
          <w:rFonts w:asciiTheme="minorHAnsi" w:hAnsiTheme="minorHAnsi" w:cstheme="minorHAnsi"/>
          <w:lang w:val="it-IT"/>
        </w:rPr>
        <w:t xml:space="preserve">, ad esempio, ha risposto alla vostra lettera dell’ottobre 2018 descrivendovi come "due" tizie dell'ONU "chiedendo sarcasticamente se" gli elmetti blu delle Nazioni </w:t>
      </w:r>
      <w:r w:rsidR="00275823" w:rsidRPr="00F24946">
        <w:rPr>
          <w:rFonts w:asciiTheme="minorHAnsi" w:hAnsiTheme="minorHAnsi" w:cstheme="minorHAnsi"/>
          <w:lang w:val="it-IT"/>
        </w:rPr>
        <w:t xml:space="preserve">Unite verranno </w:t>
      </w:r>
      <w:r w:rsidRPr="00F24946">
        <w:rPr>
          <w:rFonts w:asciiTheme="minorHAnsi" w:hAnsiTheme="minorHAnsi" w:cstheme="minorHAnsi"/>
          <w:lang w:val="it-IT"/>
        </w:rPr>
        <w:t>qui per arrestarci ". Le donne in Italia sono colpite da commenti altrettanto sprezzanti ogni giorno e da vere e proprie espressioni di "incitamento all'odio" che non sono né denunciate né represse dal governo e che trovano un'eco in molti media tradizionali e social. La prevenzione della violenza contro le donne è in declino.</w:t>
      </w:r>
      <w:r w:rsidRPr="00F24946">
        <w:rPr>
          <w:rFonts w:asciiTheme="minorHAnsi" w:hAnsiTheme="minorHAnsi" w:cstheme="minorHAnsi"/>
          <w:lang w:val="it-IT"/>
        </w:rPr>
        <w:br/>
      </w:r>
    </w:p>
    <w:p w14:paraId="6C2DDDEF" w14:textId="2502F93B" w:rsidR="005F34FB" w:rsidRPr="00F24946" w:rsidRDefault="003B168B" w:rsidP="004E057E">
      <w:pPr>
        <w:rPr>
          <w:rFonts w:asciiTheme="minorHAnsi" w:hAnsiTheme="minorHAnsi" w:cstheme="minorHAnsi"/>
          <w:lang w:val="it-IT"/>
        </w:rPr>
      </w:pPr>
      <w:r w:rsidRPr="00F24946">
        <w:rPr>
          <w:rFonts w:asciiTheme="minorHAnsi" w:hAnsiTheme="minorHAnsi" w:cstheme="minorHAnsi"/>
          <w:lang w:val="it-IT"/>
        </w:rPr>
        <w:t>Una visione politica che spinge le donne lontano dalla sfera pubblica e le rinchiude in tradizionali ruoli familiari sta guadagnando crescente consenso tra gruppi di cittadini scontenti, apertamente attratti da (posizioni) di demagogia populista, sessista e omofoba. Come avete giustamente notato nella vostra lettera dell'ottobre 2018, c'è un vero allarme da</w:t>
      </w:r>
      <w:r w:rsidR="008C7685">
        <w:rPr>
          <w:rFonts w:asciiTheme="minorHAnsi" w:hAnsiTheme="minorHAnsi" w:cstheme="minorHAnsi"/>
          <w:lang w:val="it-IT"/>
        </w:rPr>
        <w:t xml:space="preserve"> parte di</w:t>
      </w:r>
      <w:r w:rsidRPr="00F24946">
        <w:rPr>
          <w:rFonts w:asciiTheme="minorHAnsi" w:hAnsiTheme="minorHAnsi" w:cstheme="minorHAnsi"/>
          <w:lang w:val="it-IT"/>
        </w:rPr>
        <w:t xml:space="preserve"> cittadini (che si oppongono a questa posizione) rispetto a</w:t>
      </w:r>
      <w:r w:rsidR="008C7685">
        <w:rPr>
          <w:rFonts w:asciiTheme="minorHAnsi" w:hAnsiTheme="minorHAnsi" w:cstheme="minorHAnsi"/>
          <w:lang w:val="it-IT"/>
        </w:rPr>
        <w:t>lla</w:t>
      </w:r>
      <w:r w:rsidRPr="00F24946">
        <w:rPr>
          <w:rFonts w:asciiTheme="minorHAnsi" w:hAnsiTheme="minorHAnsi" w:cstheme="minorHAnsi"/>
          <w:lang w:val="it-IT"/>
        </w:rPr>
        <w:t xml:space="preserve"> </w:t>
      </w:r>
      <w:proofErr w:type="spellStart"/>
      <w:r w:rsidRPr="00F24946">
        <w:rPr>
          <w:rFonts w:asciiTheme="minorHAnsi" w:hAnsiTheme="minorHAnsi" w:cstheme="minorHAnsi"/>
          <w:lang w:val="it-IT"/>
        </w:rPr>
        <w:t>volonta’</w:t>
      </w:r>
      <w:proofErr w:type="spellEnd"/>
      <w:r w:rsidRPr="00F24946">
        <w:rPr>
          <w:rFonts w:asciiTheme="minorHAnsi" w:hAnsiTheme="minorHAnsi" w:cstheme="minorHAnsi"/>
          <w:lang w:val="it-IT"/>
        </w:rPr>
        <w:t xml:space="preserve"> di: "ripristinare un ordine sociale basato su stereotipi di genere e relazioni e strutture di potere ineguali tra uomini e donne e contrario agli obblighi internazionali in materia di diritti umani</w:t>
      </w:r>
      <w:r w:rsidR="005F34FB" w:rsidRPr="00F24946">
        <w:rPr>
          <w:rFonts w:asciiTheme="minorHAnsi" w:hAnsiTheme="minorHAnsi" w:cstheme="minorHAnsi"/>
          <w:lang w:val="it-IT"/>
        </w:rPr>
        <w:t>.”</w:t>
      </w:r>
    </w:p>
    <w:p w14:paraId="6A6E4B1D" w14:textId="77777777" w:rsidR="005F34FB" w:rsidRPr="00F24946" w:rsidRDefault="005F34FB" w:rsidP="004E057E">
      <w:pPr>
        <w:rPr>
          <w:rFonts w:asciiTheme="minorHAnsi" w:hAnsiTheme="minorHAnsi" w:cstheme="minorHAnsi"/>
          <w:lang w:val="it-IT"/>
        </w:rPr>
      </w:pPr>
    </w:p>
    <w:p w14:paraId="0DCA3E10" w14:textId="1CE3F902" w:rsidR="005F34FB" w:rsidRPr="00F24946" w:rsidRDefault="005F34FB" w:rsidP="004E057E">
      <w:pPr>
        <w:rPr>
          <w:rFonts w:asciiTheme="minorHAnsi" w:hAnsiTheme="minorHAnsi" w:cstheme="minorHAnsi"/>
          <w:i/>
          <w:iCs/>
        </w:rPr>
      </w:pPr>
      <w:r w:rsidRPr="00F24946">
        <w:rPr>
          <w:rFonts w:asciiTheme="minorHAnsi" w:hAnsiTheme="minorHAnsi" w:cstheme="minorHAnsi"/>
          <w:lang w:val="it-IT"/>
        </w:rPr>
        <w:t>La crescita del disinteresse politico nel discutere le questioni di genere con le organizzazioni della società civile femminile, unitamente alla costante erosione e denigrazione dei processi democratici, rende sempre più difficile per le donne difendere i loro diritti e le loro libertà. Lo spazio per questi diritti e opportunità va, quindi, restringendosi.</w:t>
      </w:r>
      <w:r w:rsidR="004D4583" w:rsidRPr="00F24946">
        <w:rPr>
          <w:rStyle w:val="yiv1401194402ydp2430a227pg-6ff1"/>
          <w:rFonts w:asciiTheme="minorHAnsi" w:hAnsiTheme="minorHAnsi" w:cstheme="minorHAnsi"/>
        </w:rPr>
        <w:t xml:space="preserve"> </w:t>
      </w:r>
      <w:proofErr w:type="spellStart"/>
      <w:r w:rsidR="004D4583" w:rsidRPr="00F24946">
        <w:rPr>
          <w:rStyle w:val="Enfasidelicata"/>
          <w:rFonts w:asciiTheme="minorHAnsi" w:hAnsiTheme="minorHAnsi" w:cstheme="minorHAnsi"/>
          <w:i w:val="0"/>
          <w:iCs w:val="0"/>
        </w:rPr>
        <w:t>Oggi</w:t>
      </w:r>
      <w:proofErr w:type="spellEnd"/>
      <w:r w:rsidR="004D4583" w:rsidRPr="00F24946">
        <w:rPr>
          <w:rStyle w:val="Enfasidelicata"/>
          <w:rFonts w:asciiTheme="minorHAnsi" w:hAnsiTheme="minorHAnsi" w:cstheme="minorHAnsi"/>
          <w:i w:val="0"/>
          <w:iCs w:val="0"/>
        </w:rPr>
        <w:t xml:space="preserve"> ci </w:t>
      </w:r>
      <w:proofErr w:type="spellStart"/>
      <w:r w:rsidR="004D4583" w:rsidRPr="00F24946">
        <w:rPr>
          <w:rStyle w:val="Enfasidelicata"/>
          <w:rFonts w:asciiTheme="minorHAnsi" w:hAnsiTheme="minorHAnsi" w:cstheme="minorHAnsi"/>
          <w:i w:val="0"/>
          <w:iCs w:val="0"/>
        </w:rPr>
        <w:t>troviamo</w:t>
      </w:r>
      <w:proofErr w:type="spellEnd"/>
      <w:r w:rsidR="004D4583" w:rsidRPr="00F24946">
        <w:rPr>
          <w:rStyle w:val="Enfasidelicata"/>
          <w:rFonts w:asciiTheme="minorHAnsi" w:hAnsiTheme="minorHAnsi" w:cstheme="minorHAnsi"/>
          <w:i w:val="0"/>
          <w:iCs w:val="0"/>
        </w:rPr>
        <w:t xml:space="preserve"> di </w:t>
      </w:r>
      <w:proofErr w:type="spellStart"/>
      <w:r w:rsidR="004D4583" w:rsidRPr="00F24946">
        <w:rPr>
          <w:rStyle w:val="Enfasidelicata"/>
          <w:rFonts w:asciiTheme="minorHAnsi" w:hAnsiTheme="minorHAnsi" w:cstheme="minorHAnsi"/>
          <w:i w:val="0"/>
          <w:iCs w:val="0"/>
        </w:rPr>
        <w:t>fronte</w:t>
      </w:r>
      <w:proofErr w:type="spellEnd"/>
      <w:r w:rsidR="004D4583" w:rsidRPr="00F24946">
        <w:rPr>
          <w:rStyle w:val="Enfasidelicata"/>
          <w:rFonts w:asciiTheme="minorHAnsi" w:hAnsiTheme="minorHAnsi" w:cstheme="minorHAnsi"/>
          <w:i w:val="0"/>
          <w:iCs w:val="0"/>
        </w:rPr>
        <w:t xml:space="preserve"> ad un </w:t>
      </w:r>
      <w:proofErr w:type="spellStart"/>
      <w:r w:rsidR="004D4583" w:rsidRPr="00F24946">
        <w:rPr>
          <w:rStyle w:val="Enfasidelicata"/>
          <w:rFonts w:asciiTheme="minorHAnsi" w:hAnsiTheme="minorHAnsi" w:cstheme="minorHAnsi"/>
          <w:i w:val="0"/>
          <w:iCs w:val="0"/>
        </w:rPr>
        <w:t>fenomeno</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mondiale</w:t>
      </w:r>
      <w:proofErr w:type="spellEnd"/>
      <w:r w:rsidR="00182CC1">
        <w:rPr>
          <w:rStyle w:val="Enfasidelicata"/>
          <w:rFonts w:asciiTheme="minorHAnsi" w:hAnsiTheme="minorHAnsi" w:cstheme="minorHAnsi"/>
          <w:i w:val="0"/>
          <w:iCs w:val="0"/>
        </w:rPr>
        <w:t xml:space="preserve"> </w:t>
      </w:r>
      <w:proofErr w:type="spellStart"/>
      <w:r w:rsidR="00182CC1">
        <w:rPr>
          <w:rStyle w:val="Enfasidelicata"/>
          <w:rFonts w:asciiTheme="minorHAnsi" w:hAnsiTheme="minorHAnsi" w:cstheme="minorHAnsi"/>
          <w:i w:val="0"/>
          <w:iCs w:val="0"/>
        </w:rPr>
        <w:t>che</w:t>
      </w:r>
      <w:proofErr w:type="spellEnd"/>
      <w:r w:rsidR="004D4583" w:rsidRPr="00F24946">
        <w:rPr>
          <w:rStyle w:val="Enfasidelicata"/>
          <w:rFonts w:asciiTheme="minorHAnsi" w:hAnsiTheme="minorHAnsi" w:cstheme="minorHAnsi"/>
          <w:i w:val="0"/>
          <w:iCs w:val="0"/>
        </w:rPr>
        <w:t xml:space="preserve"> non è né </w:t>
      </w:r>
      <w:proofErr w:type="spellStart"/>
      <w:r w:rsidR="004D4583" w:rsidRPr="00F24946">
        <w:rPr>
          <w:rStyle w:val="Enfasidelicata"/>
          <w:rFonts w:asciiTheme="minorHAnsi" w:hAnsiTheme="minorHAnsi" w:cstheme="minorHAnsi"/>
          <w:i w:val="0"/>
          <w:iCs w:val="0"/>
        </w:rPr>
        <w:t>regressione</w:t>
      </w:r>
      <w:proofErr w:type="spellEnd"/>
      <w:r w:rsidR="004D4583" w:rsidRPr="00F24946">
        <w:rPr>
          <w:rStyle w:val="Enfasidelicata"/>
          <w:rFonts w:asciiTheme="minorHAnsi" w:hAnsiTheme="minorHAnsi" w:cstheme="minorHAnsi"/>
          <w:i w:val="0"/>
          <w:iCs w:val="0"/>
        </w:rPr>
        <w:t xml:space="preserve"> </w:t>
      </w:r>
      <w:r w:rsidR="00182CC1" w:rsidRPr="00F24946">
        <w:rPr>
          <w:rStyle w:val="Enfasidelicata"/>
          <w:rFonts w:asciiTheme="minorHAnsi" w:hAnsiTheme="minorHAnsi" w:cstheme="minorHAnsi"/>
          <w:i w:val="0"/>
          <w:iCs w:val="0"/>
        </w:rPr>
        <w:t>né</w:t>
      </w:r>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semplice</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restaurazione</w:t>
      </w:r>
      <w:proofErr w:type="spellEnd"/>
      <w:r w:rsidR="004D4583" w:rsidRPr="00F24946">
        <w:rPr>
          <w:rStyle w:val="Enfasidelicata"/>
          <w:rFonts w:asciiTheme="minorHAnsi" w:hAnsiTheme="minorHAnsi" w:cstheme="minorHAnsi"/>
          <w:i w:val="0"/>
          <w:iCs w:val="0"/>
        </w:rPr>
        <w:t xml:space="preserve">, </w:t>
      </w:r>
      <w:proofErr w:type="spellStart"/>
      <w:r w:rsidR="00C36653">
        <w:rPr>
          <w:rStyle w:val="Enfasidelicata"/>
          <w:rFonts w:asciiTheme="minorHAnsi" w:hAnsiTheme="minorHAnsi" w:cstheme="minorHAnsi"/>
          <w:i w:val="0"/>
          <w:iCs w:val="0"/>
        </w:rPr>
        <w:t>quanto</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una</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rottura</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della</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civiltà</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giuridica</w:t>
      </w:r>
      <w:proofErr w:type="spellEnd"/>
      <w:r w:rsidR="004D4583" w:rsidRPr="00F24946">
        <w:rPr>
          <w:rStyle w:val="Enfasidelicata"/>
          <w:rFonts w:asciiTheme="minorHAnsi" w:hAnsiTheme="minorHAnsi" w:cstheme="minorHAnsi"/>
          <w:i w:val="0"/>
          <w:iCs w:val="0"/>
        </w:rPr>
        <w:t xml:space="preserve"> e </w:t>
      </w:r>
      <w:proofErr w:type="spellStart"/>
      <w:r w:rsidR="004D4583" w:rsidRPr="00F24946">
        <w:rPr>
          <w:rStyle w:val="Enfasidelicata"/>
          <w:rFonts w:asciiTheme="minorHAnsi" w:hAnsiTheme="minorHAnsi" w:cstheme="minorHAnsi"/>
          <w:i w:val="0"/>
          <w:iCs w:val="0"/>
        </w:rPr>
        <w:t>politica</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costruita</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negli</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ultimi</w:t>
      </w:r>
      <w:proofErr w:type="spellEnd"/>
      <w:r w:rsidR="004D4583" w:rsidRPr="00F24946">
        <w:rPr>
          <w:rStyle w:val="Enfasidelicata"/>
          <w:rFonts w:asciiTheme="minorHAnsi" w:hAnsiTheme="minorHAnsi" w:cstheme="minorHAnsi"/>
          <w:i w:val="0"/>
          <w:iCs w:val="0"/>
        </w:rPr>
        <w:t xml:space="preserve"> 70 </w:t>
      </w:r>
      <w:proofErr w:type="spellStart"/>
      <w:r w:rsidR="004D4583" w:rsidRPr="00F24946">
        <w:rPr>
          <w:rStyle w:val="Enfasidelicata"/>
          <w:rFonts w:asciiTheme="minorHAnsi" w:hAnsiTheme="minorHAnsi" w:cstheme="minorHAnsi"/>
          <w:i w:val="0"/>
          <w:iCs w:val="0"/>
        </w:rPr>
        <w:t>anni</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sulla</w:t>
      </w:r>
      <w:proofErr w:type="spellEnd"/>
      <w:r w:rsidR="004D4583" w:rsidRPr="00F24946">
        <w:rPr>
          <w:rStyle w:val="Enfasidelicata"/>
          <w:rFonts w:asciiTheme="minorHAnsi" w:hAnsiTheme="minorHAnsi" w:cstheme="minorHAnsi"/>
          <w:i w:val="0"/>
          <w:iCs w:val="0"/>
        </w:rPr>
        <w:t xml:space="preserve"> base </w:t>
      </w:r>
      <w:proofErr w:type="spellStart"/>
      <w:r w:rsidR="004D4583" w:rsidRPr="00F24946">
        <w:rPr>
          <w:rStyle w:val="Enfasidelicata"/>
          <w:rFonts w:asciiTheme="minorHAnsi" w:hAnsiTheme="minorHAnsi" w:cstheme="minorHAnsi"/>
          <w:i w:val="0"/>
          <w:iCs w:val="0"/>
        </w:rPr>
        <w:t>dei</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diritti</w:t>
      </w:r>
      <w:proofErr w:type="spellEnd"/>
      <w:r w:rsidR="004D4583" w:rsidRPr="00F24946">
        <w:rPr>
          <w:rStyle w:val="Enfasidelicata"/>
          <w:rFonts w:asciiTheme="minorHAnsi" w:hAnsiTheme="minorHAnsi" w:cstheme="minorHAnsi"/>
          <w:i w:val="0"/>
          <w:iCs w:val="0"/>
        </w:rPr>
        <w:t xml:space="preserve"> </w:t>
      </w:r>
      <w:proofErr w:type="spellStart"/>
      <w:r w:rsidR="004D4583" w:rsidRPr="00F24946">
        <w:rPr>
          <w:rStyle w:val="Enfasidelicata"/>
          <w:rFonts w:asciiTheme="minorHAnsi" w:hAnsiTheme="minorHAnsi" w:cstheme="minorHAnsi"/>
          <w:i w:val="0"/>
          <w:iCs w:val="0"/>
        </w:rPr>
        <w:t>umani</w:t>
      </w:r>
      <w:proofErr w:type="spellEnd"/>
      <w:r w:rsidR="004D4583" w:rsidRPr="00F24946">
        <w:rPr>
          <w:rStyle w:val="Enfasidelicata"/>
          <w:rFonts w:asciiTheme="minorHAnsi" w:hAnsiTheme="minorHAnsi" w:cstheme="minorHAnsi"/>
          <w:i w:val="0"/>
          <w:iCs w:val="0"/>
        </w:rPr>
        <w:t>.</w:t>
      </w:r>
    </w:p>
    <w:p w14:paraId="02B69B9D" w14:textId="7ED79CBA" w:rsidR="003B168B" w:rsidRPr="00F24946" w:rsidRDefault="003B168B" w:rsidP="004E057E">
      <w:pPr>
        <w:rPr>
          <w:rFonts w:asciiTheme="minorHAnsi" w:hAnsiTheme="minorHAnsi" w:cstheme="minorHAnsi"/>
          <w:lang w:val="it-IT"/>
        </w:rPr>
      </w:pPr>
      <w:r w:rsidRPr="00F24946">
        <w:rPr>
          <w:rFonts w:asciiTheme="minorHAnsi" w:hAnsiTheme="minorHAnsi" w:cstheme="minorHAnsi"/>
          <w:lang w:val="it-IT"/>
        </w:rPr>
        <w:lastRenderedPageBreak/>
        <w:br/>
      </w:r>
      <w:r w:rsidR="005F34FB" w:rsidRPr="00F24946">
        <w:rPr>
          <w:rFonts w:asciiTheme="minorHAnsi" w:hAnsiTheme="minorHAnsi" w:cstheme="minorHAnsi"/>
          <w:lang w:val="it-IT"/>
        </w:rPr>
        <w:t>I movimenti delle</w:t>
      </w:r>
      <w:r w:rsidRPr="00F24946">
        <w:rPr>
          <w:rFonts w:asciiTheme="minorHAnsi" w:hAnsiTheme="minorHAnsi" w:cstheme="minorHAnsi"/>
          <w:lang w:val="it-IT"/>
        </w:rPr>
        <w:t xml:space="preserve"> donne stanno rispondendo a questi preoccupanti sviluppi con una strenua resistenza.</w:t>
      </w:r>
      <w:r w:rsidRPr="00F24946">
        <w:rPr>
          <w:rFonts w:asciiTheme="minorHAnsi" w:hAnsiTheme="minorHAnsi" w:cstheme="minorHAnsi"/>
          <w:lang w:val="it-IT"/>
        </w:rPr>
        <w:br/>
      </w:r>
    </w:p>
    <w:p w14:paraId="3E2CA213" w14:textId="27EC7BFF" w:rsidR="003B168B" w:rsidRPr="00F24946" w:rsidRDefault="003B168B" w:rsidP="004E057E">
      <w:pPr>
        <w:rPr>
          <w:rFonts w:asciiTheme="minorHAnsi" w:hAnsiTheme="minorHAnsi" w:cstheme="minorHAnsi"/>
          <w:lang w:val="it-IT"/>
        </w:rPr>
      </w:pPr>
      <w:r w:rsidRPr="00F24946">
        <w:rPr>
          <w:rFonts w:asciiTheme="minorHAnsi" w:hAnsiTheme="minorHAnsi" w:cstheme="minorHAnsi"/>
          <w:lang w:val="it-IT"/>
        </w:rPr>
        <w:t>Desideriamo ringraziarvi per la vostra cortese attenzione e siamo pront</w:t>
      </w:r>
      <w:r w:rsidR="004D4583" w:rsidRPr="00F24946">
        <w:rPr>
          <w:rFonts w:asciiTheme="minorHAnsi" w:hAnsiTheme="minorHAnsi" w:cstheme="minorHAnsi"/>
          <w:lang w:val="it-IT"/>
        </w:rPr>
        <w:t>e</w:t>
      </w:r>
      <w:r w:rsidRPr="00F24946">
        <w:rPr>
          <w:rFonts w:asciiTheme="minorHAnsi" w:hAnsiTheme="minorHAnsi" w:cstheme="minorHAnsi"/>
          <w:lang w:val="it-IT"/>
        </w:rPr>
        <w:t xml:space="preserve"> a fornirvi ulteriori informazioni.</w:t>
      </w:r>
    </w:p>
    <w:p w14:paraId="392155C8" w14:textId="4EE4996B" w:rsidR="004D4583" w:rsidRPr="00F24946" w:rsidRDefault="004D4583" w:rsidP="004E057E">
      <w:pPr>
        <w:rPr>
          <w:rFonts w:asciiTheme="minorHAnsi" w:hAnsiTheme="minorHAnsi" w:cstheme="minorHAnsi"/>
          <w:lang w:val="it-IT"/>
        </w:rPr>
      </w:pPr>
    </w:p>
    <w:p w14:paraId="32DE8DD1" w14:textId="41F2863F" w:rsidR="004D4583" w:rsidRPr="00F24946" w:rsidRDefault="004D4583" w:rsidP="004E057E">
      <w:pPr>
        <w:rPr>
          <w:rFonts w:asciiTheme="minorHAnsi" w:hAnsiTheme="minorHAnsi" w:cstheme="minorHAnsi"/>
          <w:lang w:val="it-IT"/>
        </w:rPr>
      </w:pPr>
      <w:r w:rsidRPr="00F24946">
        <w:rPr>
          <w:rFonts w:asciiTheme="minorHAnsi" w:hAnsiTheme="minorHAnsi" w:cstheme="minorHAnsi"/>
          <w:lang w:val="it-IT"/>
        </w:rPr>
        <w:t>Cordiali saluti,</w:t>
      </w:r>
    </w:p>
    <w:p w14:paraId="1015028B" w14:textId="110F584E" w:rsidR="004D4583" w:rsidRPr="00F24946" w:rsidRDefault="004D4583" w:rsidP="004E057E">
      <w:pPr>
        <w:rPr>
          <w:rFonts w:asciiTheme="minorHAnsi" w:hAnsiTheme="minorHAnsi" w:cstheme="minorHAnsi"/>
          <w:lang w:val="it-IT"/>
        </w:rPr>
      </w:pPr>
    </w:p>
    <w:p w14:paraId="06AC65D0" w14:textId="5D7C9D65" w:rsidR="004D4583" w:rsidRPr="00F24946" w:rsidRDefault="004D4583" w:rsidP="004D4583">
      <w:pPr>
        <w:rPr>
          <w:rFonts w:asciiTheme="minorHAnsi" w:hAnsiTheme="minorHAnsi" w:cstheme="minorHAnsi"/>
        </w:rPr>
      </w:pPr>
      <w:r w:rsidRPr="00F24946">
        <w:rPr>
          <w:rFonts w:asciiTheme="minorHAnsi" w:hAnsiTheme="minorHAnsi" w:cstheme="minorHAnsi"/>
        </w:rPr>
        <w:t>ARCI</w:t>
      </w:r>
    </w:p>
    <w:p w14:paraId="417F2297" w14:textId="77777777" w:rsidR="001D7626" w:rsidRPr="00F24946" w:rsidRDefault="001D7626" w:rsidP="001D7626">
      <w:pPr>
        <w:rPr>
          <w:rFonts w:asciiTheme="minorHAnsi" w:hAnsiTheme="minorHAnsi" w:cstheme="minorHAnsi"/>
        </w:rPr>
      </w:pPr>
      <w:proofErr w:type="spellStart"/>
      <w:r w:rsidRPr="00F24946">
        <w:rPr>
          <w:rFonts w:asciiTheme="minorHAnsi" w:hAnsiTheme="minorHAnsi" w:cstheme="minorHAnsi"/>
        </w:rPr>
        <w:t>Associazione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LeNove</w:t>
      </w:r>
      <w:proofErr w:type="spellEnd"/>
      <w:r w:rsidRPr="00F24946">
        <w:rPr>
          <w:rFonts w:asciiTheme="minorHAnsi" w:hAnsiTheme="minorHAnsi" w:cstheme="minorHAnsi"/>
        </w:rPr>
        <w:t xml:space="preserve"> - </w:t>
      </w:r>
      <w:proofErr w:type="spellStart"/>
      <w:r w:rsidRPr="00F24946">
        <w:rPr>
          <w:rFonts w:asciiTheme="minorHAnsi" w:hAnsiTheme="minorHAnsi" w:cstheme="minorHAnsi"/>
        </w:rPr>
        <w:t>studi</w:t>
      </w:r>
      <w:proofErr w:type="spellEnd"/>
      <w:r w:rsidRPr="00F24946">
        <w:rPr>
          <w:rFonts w:asciiTheme="minorHAnsi" w:hAnsiTheme="minorHAnsi" w:cstheme="minorHAnsi"/>
        </w:rPr>
        <w:t xml:space="preserve"> e </w:t>
      </w:r>
      <w:proofErr w:type="spellStart"/>
      <w:r w:rsidRPr="00F24946">
        <w:rPr>
          <w:rFonts w:asciiTheme="minorHAnsi" w:hAnsiTheme="minorHAnsi" w:cstheme="minorHAnsi"/>
        </w:rPr>
        <w:t>ricerche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sociali</w:t>
      </w:r>
      <w:proofErr w:type="spellEnd"/>
    </w:p>
    <w:p w14:paraId="4701750C" w14:textId="20AB415E" w:rsidR="004D4583" w:rsidRPr="00F24946" w:rsidRDefault="004D4583" w:rsidP="004D4583">
      <w:pPr>
        <w:rPr>
          <w:rFonts w:asciiTheme="minorHAnsi" w:hAnsiTheme="minorHAnsi" w:cstheme="minorHAnsi"/>
        </w:rPr>
      </w:pPr>
      <w:proofErr w:type="spellStart"/>
      <w:r w:rsidRPr="00F24946">
        <w:rPr>
          <w:rFonts w:asciiTheme="minorHAnsi" w:hAnsiTheme="minorHAnsi" w:cstheme="minorHAnsi"/>
        </w:rPr>
        <w:t>BeFree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Cooperativa</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Sociale</w:t>
      </w:r>
      <w:proofErr w:type="spellEnd"/>
    </w:p>
    <w:p w14:paraId="1DF4196A" w14:textId="5F0221A7" w:rsidR="004D4583" w:rsidRPr="00F24946" w:rsidRDefault="004D4583" w:rsidP="004D4583">
      <w:pPr>
        <w:rPr>
          <w:rFonts w:asciiTheme="minorHAnsi" w:hAnsiTheme="minorHAnsi" w:cstheme="minorHAnsi"/>
        </w:rPr>
      </w:pPr>
      <w:r w:rsidRPr="00F24946">
        <w:rPr>
          <w:rFonts w:asciiTheme="minorHAnsi" w:hAnsiTheme="minorHAnsi" w:cstheme="minorHAnsi"/>
        </w:rPr>
        <w:t xml:space="preserve">Casa </w:t>
      </w:r>
      <w:proofErr w:type="spellStart"/>
      <w:r w:rsidRPr="00F24946">
        <w:rPr>
          <w:rFonts w:asciiTheme="minorHAnsi" w:hAnsiTheme="minorHAnsi" w:cstheme="minorHAnsi"/>
        </w:rPr>
        <w:t>Internazionale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delle</w:t>
      </w:r>
      <w:proofErr w:type="spellEnd"/>
      <w:r w:rsidRPr="00F24946">
        <w:rPr>
          <w:rFonts w:asciiTheme="minorHAnsi" w:hAnsiTheme="minorHAnsi" w:cstheme="minorHAnsi"/>
        </w:rPr>
        <w:t xml:space="preserve"> </w:t>
      </w:r>
      <w:r w:rsidR="00656DAE" w:rsidRPr="00F24946">
        <w:rPr>
          <w:rFonts w:asciiTheme="minorHAnsi" w:hAnsiTheme="minorHAnsi" w:cstheme="minorHAnsi"/>
        </w:rPr>
        <w:t>D</w:t>
      </w:r>
      <w:r w:rsidRPr="00F24946">
        <w:rPr>
          <w:rFonts w:asciiTheme="minorHAnsi" w:hAnsiTheme="minorHAnsi" w:cstheme="minorHAnsi"/>
        </w:rPr>
        <w:t>onne</w:t>
      </w:r>
    </w:p>
    <w:p w14:paraId="68A6B2EE" w14:textId="459A2C2B" w:rsidR="004D4583" w:rsidRPr="00F24946" w:rsidRDefault="004D4583" w:rsidP="004D4583">
      <w:pPr>
        <w:rPr>
          <w:rFonts w:asciiTheme="minorHAnsi" w:hAnsiTheme="minorHAnsi" w:cstheme="minorHAnsi"/>
        </w:rPr>
      </w:pPr>
      <w:r w:rsidRPr="00F24946">
        <w:rPr>
          <w:rFonts w:asciiTheme="minorHAnsi" w:hAnsiTheme="minorHAnsi" w:cstheme="minorHAnsi"/>
        </w:rPr>
        <w:t>CGIL</w:t>
      </w:r>
      <w:r w:rsidR="00656DAE" w:rsidRPr="00F24946">
        <w:rPr>
          <w:rFonts w:asciiTheme="minorHAnsi" w:hAnsiTheme="minorHAnsi" w:cstheme="minorHAnsi"/>
        </w:rPr>
        <w:t xml:space="preserve">, </w:t>
      </w:r>
      <w:proofErr w:type="spellStart"/>
      <w:r w:rsidR="00656DAE" w:rsidRPr="00F24946">
        <w:rPr>
          <w:rFonts w:asciiTheme="minorHAnsi" w:hAnsiTheme="minorHAnsi" w:cstheme="minorHAnsi"/>
        </w:rPr>
        <w:t>Confederazione</w:t>
      </w:r>
      <w:proofErr w:type="spellEnd"/>
      <w:r w:rsidR="00656DAE" w:rsidRPr="00F24946">
        <w:rPr>
          <w:rFonts w:asciiTheme="minorHAnsi" w:hAnsiTheme="minorHAnsi" w:cstheme="minorHAnsi"/>
        </w:rPr>
        <w:t xml:space="preserve"> </w:t>
      </w:r>
      <w:proofErr w:type="spellStart"/>
      <w:r w:rsidR="00656DAE" w:rsidRPr="00F24946">
        <w:rPr>
          <w:rFonts w:asciiTheme="minorHAnsi" w:hAnsiTheme="minorHAnsi" w:cstheme="minorHAnsi"/>
        </w:rPr>
        <w:t>Generale</w:t>
      </w:r>
      <w:proofErr w:type="spellEnd"/>
      <w:r w:rsidR="00656DAE" w:rsidRPr="00F24946">
        <w:rPr>
          <w:rFonts w:asciiTheme="minorHAnsi" w:hAnsiTheme="minorHAnsi" w:cstheme="minorHAnsi"/>
        </w:rPr>
        <w:t xml:space="preserve"> </w:t>
      </w:r>
      <w:proofErr w:type="spellStart"/>
      <w:r w:rsidR="00656DAE" w:rsidRPr="00F24946">
        <w:rPr>
          <w:rFonts w:asciiTheme="minorHAnsi" w:hAnsiTheme="minorHAnsi" w:cstheme="minorHAnsi"/>
        </w:rPr>
        <w:t>Italiana</w:t>
      </w:r>
      <w:proofErr w:type="spellEnd"/>
      <w:r w:rsidR="00656DAE" w:rsidRPr="00F24946">
        <w:rPr>
          <w:rFonts w:asciiTheme="minorHAnsi" w:hAnsiTheme="minorHAnsi" w:cstheme="minorHAnsi"/>
        </w:rPr>
        <w:t xml:space="preserve"> del </w:t>
      </w:r>
      <w:proofErr w:type="spellStart"/>
      <w:r w:rsidR="00656DAE" w:rsidRPr="00F24946">
        <w:rPr>
          <w:rFonts w:asciiTheme="minorHAnsi" w:hAnsiTheme="minorHAnsi" w:cstheme="minorHAnsi"/>
        </w:rPr>
        <w:t>Lavoro</w:t>
      </w:r>
      <w:proofErr w:type="spellEnd"/>
    </w:p>
    <w:p w14:paraId="31EED60C" w14:textId="25BD5133" w:rsidR="004D4583" w:rsidRPr="00F24946" w:rsidRDefault="004D4583" w:rsidP="004D4583">
      <w:pPr>
        <w:rPr>
          <w:rFonts w:asciiTheme="minorHAnsi" w:hAnsiTheme="minorHAnsi" w:cstheme="minorHAnsi"/>
        </w:rPr>
      </w:pPr>
      <w:proofErr w:type="spellStart"/>
      <w:r w:rsidRPr="00F24946">
        <w:rPr>
          <w:rFonts w:asciiTheme="minorHAnsi" w:hAnsiTheme="minorHAnsi" w:cstheme="minorHAnsi"/>
        </w:rPr>
        <w:t>Differenza</w:t>
      </w:r>
      <w:proofErr w:type="spellEnd"/>
      <w:r w:rsidRPr="00F24946">
        <w:rPr>
          <w:rFonts w:asciiTheme="minorHAnsi" w:hAnsiTheme="minorHAnsi" w:cstheme="minorHAnsi"/>
        </w:rPr>
        <w:t xml:space="preserve"> </w:t>
      </w:r>
      <w:r w:rsidR="00656DAE" w:rsidRPr="00F24946">
        <w:rPr>
          <w:rFonts w:asciiTheme="minorHAnsi" w:hAnsiTheme="minorHAnsi" w:cstheme="minorHAnsi"/>
        </w:rPr>
        <w:t>D</w:t>
      </w:r>
      <w:r w:rsidRPr="00F24946">
        <w:rPr>
          <w:rFonts w:asciiTheme="minorHAnsi" w:hAnsiTheme="minorHAnsi" w:cstheme="minorHAnsi"/>
        </w:rPr>
        <w:t>onna</w:t>
      </w:r>
    </w:p>
    <w:p w14:paraId="7785226F" w14:textId="65EE3320" w:rsidR="00656DAE" w:rsidRPr="00F24946" w:rsidRDefault="00656DAE" w:rsidP="004D4583">
      <w:pPr>
        <w:rPr>
          <w:rFonts w:asciiTheme="minorHAnsi" w:hAnsiTheme="minorHAnsi" w:cstheme="minorHAnsi"/>
        </w:rPr>
      </w:pPr>
      <w:proofErr w:type="spellStart"/>
      <w:r w:rsidRPr="00F24946">
        <w:rPr>
          <w:rFonts w:asciiTheme="minorHAnsi" w:hAnsiTheme="minorHAnsi" w:cstheme="minorHAnsi"/>
        </w:rPr>
        <w:t>Di.Re</w:t>
      </w:r>
      <w:proofErr w:type="spellEnd"/>
      <w:r w:rsidRPr="00F24946">
        <w:rPr>
          <w:rFonts w:asciiTheme="minorHAnsi" w:hAnsiTheme="minorHAnsi" w:cstheme="minorHAnsi"/>
        </w:rPr>
        <w:t xml:space="preserve">, Rete </w:t>
      </w:r>
      <w:proofErr w:type="spellStart"/>
      <w:r w:rsidRPr="00F24946">
        <w:rPr>
          <w:rFonts w:asciiTheme="minorHAnsi" w:hAnsiTheme="minorHAnsi" w:cstheme="minorHAnsi"/>
        </w:rPr>
        <w:t>dei</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Centri</w:t>
      </w:r>
      <w:proofErr w:type="spellEnd"/>
      <w:r w:rsidRPr="00F24946">
        <w:rPr>
          <w:rFonts w:asciiTheme="minorHAnsi" w:hAnsiTheme="minorHAnsi" w:cstheme="minorHAnsi"/>
        </w:rPr>
        <w:t xml:space="preserve"> Anti-</w:t>
      </w:r>
      <w:proofErr w:type="spellStart"/>
      <w:r w:rsidRPr="00F24946">
        <w:rPr>
          <w:rFonts w:asciiTheme="minorHAnsi" w:hAnsiTheme="minorHAnsi" w:cstheme="minorHAnsi"/>
        </w:rPr>
        <w:t>violenza</w:t>
      </w:r>
      <w:proofErr w:type="spellEnd"/>
    </w:p>
    <w:p w14:paraId="7A2806ED" w14:textId="74EC9A28" w:rsidR="004D4583" w:rsidRPr="00F24946" w:rsidRDefault="004D4583" w:rsidP="004D4583">
      <w:pPr>
        <w:rPr>
          <w:rFonts w:asciiTheme="minorHAnsi" w:hAnsiTheme="minorHAnsi" w:cstheme="minorHAnsi"/>
        </w:rPr>
      </w:pPr>
      <w:proofErr w:type="spellStart"/>
      <w:r w:rsidRPr="00F24946">
        <w:rPr>
          <w:rFonts w:asciiTheme="minorHAnsi" w:hAnsiTheme="minorHAnsi" w:cstheme="minorHAnsi"/>
        </w:rPr>
        <w:t>Effe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Rivista</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Femminista</w:t>
      </w:r>
      <w:proofErr w:type="spellEnd"/>
    </w:p>
    <w:p w14:paraId="2082B8C7" w14:textId="1825AB14" w:rsidR="004D4583" w:rsidRPr="00F24946" w:rsidRDefault="004D4583" w:rsidP="004D4583">
      <w:pPr>
        <w:rPr>
          <w:rFonts w:asciiTheme="minorHAnsi" w:hAnsiTheme="minorHAnsi" w:cstheme="minorHAnsi"/>
        </w:rPr>
      </w:pPr>
      <w:r w:rsidRPr="00F24946">
        <w:rPr>
          <w:rFonts w:asciiTheme="minorHAnsi" w:hAnsiTheme="minorHAnsi" w:cstheme="minorHAnsi"/>
        </w:rPr>
        <w:t xml:space="preserve">Filomena, </w:t>
      </w:r>
      <w:r w:rsidR="00656DAE" w:rsidRPr="00F24946">
        <w:rPr>
          <w:rFonts w:asciiTheme="minorHAnsi" w:hAnsiTheme="minorHAnsi" w:cstheme="minorHAnsi"/>
        </w:rPr>
        <w:t>R</w:t>
      </w:r>
      <w:r w:rsidRPr="00F24946">
        <w:rPr>
          <w:rFonts w:asciiTheme="minorHAnsi" w:hAnsiTheme="minorHAnsi" w:cstheme="minorHAnsi"/>
        </w:rPr>
        <w:t xml:space="preserve">ete di </w:t>
      </w:r>
      <w:r w:rsidR="00656DAE" w:rsidRPr="00F24946">
        <w:rPr>
          <w:rFonts w:asciiTheme="minorHAnsi" w:hAnsiTheme="minorHAnsi" w:cstheme="minorHAnsi"/>
        </w:rPr>
        <w:t>D</w:t>
      </w:r>
      <w:r w:rsidRPr="00F24946">
        <w:rPr>
          <w:rFonts w:asciiTheme="minorHAnsi" w:hAnsiTheme="minorHAnsi" w:cstheme="minorHAnsi"/>
        </w:rPr>
        <w:t>onne</w:t>
      </w:r>
    </w:p>
    <w:p w14:paraId="28FE4BE9" w14:textId="1BC32A67" w:rsidR="003E04F6" w:rsidRPr="00F24946" w:rsidRDefault="003E04F6" w:rsidP="003E04F6">
      <w:pPr>
        <w:rPr>
          <w:rFonts w:asciiTheme="minorHAnsi" w:hAnsiTheme="minorHAnsi" w:cstheme="minorHAnsi"/>
        </w:rPr>
      </w:pPr>
      <w:r w:rsidRPr="00F24946">
        <w:rPr>
          <w:rFonts w:asciiTheme="minorHAnsi" w:hAnsiTheme="minorHAnsi" w:cstheme="minorHAnsi"/>
        </w:rPr>
        <w:t>Fondazione Pangea-REAMA</w:t>
      </w:r>
    </w:p>
    <w:p w14:paraId="767FF306" w14:textId="623B57F4" w:rsidR="001D7626" w:rsidRPr="00F24946" w:rsidRDefault="001D7626" w:rsidP="004D4583">
      <w:pPr>
        <w:rPr>
          <w:rFonts w:asciiTheme="minorHAnsi" w:hAnsiTheme="minorHAnsi" w:cstheme="minorHAnsi"/>
        </w:rPr>
      </w:pPr>
      <w:r w:rsidRPr="00F24946">
        <w:rPr>
          <w:rFonts w:asciiTheme="minorHAnsi" w:hAnsiTheme="minorHAnsi" w:cstheme="minorHAnsi"/>
        </w:rPr>
        <w:t xml:space="preserve">Le </w:t>
      </w:r>
      <w:proofErr w:type="spellStart"/>
      <w:r w:rsidRPr="00F24946">
        <w:rPr>
          <w:rFonts w:asciiTheme="minorHAnsi" w:hAnsiTheme="minorHAnsi" w:cstheme="minorHAnsi"/>
        </w:rPr>
        <w:t>Funambole</w:t>
      </w:r>
      <w:proofErr w:type="spellEnd"/>
      <w:r w:rsidRPr="00F24946">
        <w:rPr>
          <w:rFonts w:asciiTheme="minorHAnsi" w:hAnsiTheme="minorHAnsi" w:cstheme="minorHAnsi"/>
        </w:rPr>
        <w:t xml:space="preserve">, </w:t>
      </w:r>
      <w:proofErr w:type="spellStart"/>
      <w:r w:rsidRPr="00F24946">
        <w:rPr>
          <w:rFonts w:asciiTheme="minorHAnsi" w:hAnsiTheme="minorHAnsi" w:cstheme="minorHAnsi"/>
        </w:rPr>
        <w:t>Associazione</w:t>
      </w:r>
      <w:proofErr w:type="spellEnd"/>
      <w:r w:rsidRPr="00F24946">
        <w:rPr>
          <w:rFonts w:asciiTheme="minorHAnsi" w:hAnsiTheme="minorHAnsi" w:cstheme="minorHAnsi"/>
        </w:rPr>
        <w:t xml:space="preserve"> Socio-</w:t>
      </w:r>
      <w:proofErr w:type="spellStart"/>
      <w:r w:rsidRPr="00F24946">
        <w:rPr>
          <w:rFonts w:asciiTheme="minorHAnsi" w:hAnsiTheme="minorHAnsi" w:cstheme="minorHAnsi"/>
        </w:rPr>
        <w:t>culturale</w:t>
      </w:r>
      <w:proofErr w:type="spellEnd"/>
    </w:p>
    <w:p w14:paraId="61E38D9F" w14:textId="6C777D6E" w:rsidR="00656DAE" w:rsidRPr="00F24946" w:rsidRDefault="00656DAE" w:rsidP="004D4583">
      <w:pPr>
        <w:rPr>
          <w:rFonts w:asciiTheme="minorHAnsi" w:hAnsiTheme="minorHAnsi" w:cstheme="minorHAnsi"/>
        </w:rPr>
      </w:pPr>
      <w:proofErr w:type="spellStart"/>
      <w:r w:rsidRPr="00F24946">
        <w:rPr>
          <w:rFonts w:asciiTheme="minorHAnsi" w:hAnsiTheme="minorHAnsi" w:cstheme="minorHAnsi"/>
        </w:rPr>
        <w:t>Lucha</w:t>
      </w:r>
      <w:proofErr w:type="spellEnd"/>
      <w:r w:rsidRPr="00F24946">
        <w:rPr>
          <w:rFonts w:asciiTheme="minorHAnsi" w:hAnsiTheme="minorHAnsi" w:cstheme="minorHAnsi"/>
        </w:rPr>
        <w:t xml:space="preserve"> y Siesta</w:t>
      </w:r>
    </w:p>
    <w:p w14:paraId="16E8DF0A" w14:textId="5ACFDA2B" w:rsidR="004D4583" w:rsidRPr="00F24946" w:rsidRDefault="004D4583" w:rsidP="004D4583">
      <w:pPr>
        <w:rPr>
          <w:rFonts w:asciiTheme="minorHAnsi" w:hAnsiTheme="minorHAnsi" w:cstheme="minorHAnsi"/>
        </w:rPr>
      </w:pPr>
      <w:r w:rsidRPr="00F24946">
        <w:rPr>
          <w:rFonts w:asciiTheme="minorHAnsi" w:hAnsiTheme="minorHAnsi" w:cstheme="minorHAnsi"/>
        </w:rPr>
        <w:t>Parsec</w:t>
      </w:r>
    </w:p>
    <w:p w14:paraId="72F19416" w14:textId="65B22FB8" w:rsidR="007A265E" w:rsidRPr="00F24946" w:rsidRDefault="007A265E" w:rsidP="004D4583">
      <w:pPr>
        <w:rPr>
          <w:rFonts w:asciiTheme="minorHAnsi" w:hAnsiTheme="minorHAnsi" w:cstheme="minorHAnsi"/>
        </w:rPr>
      </w:pPr>
      <w:proofErr w:type="spellStart"/>
      <w:r w:rsidRPr="00F24946">
        <w:rPr>
          <w:rFonts w:asciiTheme="minorHAnsi" w:hAnsiTheme="minorHAnsi" w:cstheme="minorHAnsi"/>
        </w:rPr>
        <w:t>Parteciparte</w:t>
      </w:r>
      <w:proofErr w:type="spellEnd"/>
    </w:p>
    <w:p w14:paraId="7EC13249" w14:textId="5BA676DD" w:rsidR="004D4583" w:rsidRPr="00F24946" w:rsidRDefault="004D4583" w:rsidP="004D4583">
      <w:pPr>
        <w:rPr>
          <w:rFonts w:asciiTheme="minorHAnsi" w:hAnsiTheme="minorHAnsi" w:cstheme="minorHAnsi"/>
        </w:rPr>
      </w:pPr>
      <w:proofErr w:type="spellStart"/>
      <w:r w:rsidRPr="00F24946">
        <w:rPr>
          <w:rFonts w:asciiTheme="minorHAnsi" w:hAnsiTheme="minorHAnsi" w:cstheme="minorHAnsi"/>
        </w:rPr>
        <w:t>Trama</w:t>
      </w:r>
      <w:proofErr w:type="spellEnd"/>
      <w:r w:rsidRPr="00F24946">
        <w:rPr>
          <w:rFonts w:asciiTheme="minorHAnsi" w:hAnsiTheme="minorHAnsi" w:cstheme="minorHAnsi"/>
        </w:rPr>
        <w:t xml:space="preserve"> di </w:t>
      </w:r>
      <w:r w:rsidR="00656DAE" w:rsidRPr="00F24946">
        <w:rPr>
          <w:rFonts w:asciiTheme="minorHAnsi" w:hAnsiTheme="minorHAnsi" w:cstheme="minorHAnsi"/>
        </w:rPr>
        <w:t>T</w:t>
      </w:r>
      <w:r w:rsidRPr="00F24946">
        <w:rPr>
          <w:rFonts w:asciiTheme="minorHAnsi" w:hAnsiTheme="minorHAnsi" w:cstheme="minorHAnsi"/>
        </w:rPr>
        <w:t>erre</w:t>
      </w:r>
    </w:p>
    <w:p w14:paraId="13F258A6" w14:textId="4AAC8C27" w:rsidR="004D4583" w:rsidRPr="00F24946" w:rsidRDefault="004D4583" w:rsidP="004D4583">
      <w:pPr>
        <w:rPr>
          <w:rFonts w:asciiTheme="minorHAnsi" w:hAnsiTheme="minorHAnsi" w:cstheme="minorHAnsi"/>
        </w:rPr>
      </w:pPr>
      <w:r w:rsidRPr="00F24946">
        <w:rPr>
          <w:rFonts w:asciiTheme="minorHAnsi" w:hAnsiTheme="minorHAnsi" w:cstheme="minorHAnsi"/>
        </w:rPr>
        <w:t>UDI</w:t>
      </w:r>
      <w:r w:rsidR="00656DAE" w:rsidRPr="00F24946">
        <w:rPr>
          <w:rFonts w:asciiTheme="minorHAnsi" w:hAnsiTheme="minorHAnsi" w:cstheme="minorHAnsi"/>
        </w:rPr>
        <w:t xml:space="preserve">, </w:t>
      </w:r>
      <w:proofErr w:type="spellStart"/>
      <w:r w:rsidR="00656DAE" w:rsidRPr="00F24946">
        <w:rPr>
          <w:rFonts w:asciiTheme="minorHAnsi" w:hAnsiTheme="minorHAnsi" w:cstheme="minorHAnsi"/>
        </w:rPr>
        <w:t>Unione</w:t>
      </w:r>
      <w:proofErr w:type="spellEnd"/>
      <w:r w:rsidR="00656DAE" w:rsidRPr="00F24946">
        <w:rPr>
          <w:rFonts w:asciiTheme="minorHAnsi" w:hAnsiTheme="minorHAnsi" w:cstheme="minorHAnsi"/>
        </w:rPr>
        <w:t xml:space="preserve"> </w:t>
      </w:r>
      <w:proofErr w:type="spellStart"/>
      <w:r w:rsidR="00656DAE" w:rsidRPr="00F24946">
        <w:rPr>
          <w:rFonts w:asciiTheme="minorHAnsi" w:hAnsiTheme="minorHAnsi" w:cstheme="minorHAnsi"/>
        </w:rPr>
        <w:t>delle</w:t>
      </w:r>
      <w:proofErr w:type="spellEnd"/>
      <w:r w:rsidR="00656DAE" w:rsidRPr="00F24946">
        <w:rPr>
          <w:rFonts w:asciiTheme="minorHAnsi" w:hAnsiTheme="minorHAnsi" w:cstheme="minorHAnsi"/>
        </w:rPr>
        <w:t xml:space="preserve"> Donne in Italia</w:t>
      </w:r>
    </w:p>
    <w:p w14:paraId="2884E54F" w14:textId="77777777" w:rsidR="00C55045" w:rsidRPr="00F24946" w:rsidRDefault="00C55045" w:rsidP="00FB1299">
      <w:pPr>
        <w:rPr>
          <w:rFonts w:cstheme="minorHAnsi"/>
          <w:lang w:val="it-IT"/>
        </w:rPr>
      </w:pPr>
    </w:p>
    <w:p w14:paraId="30DEC0AB" w14:textId="0D5DC080" w:rsidR="00FB1299" w:rsidRPr="00F24946" w:rsidRDefault="00FB1299" w:rsidP="00FB1299">
      <w:pPr>
        <w:rPr>
          <w:rFonts w:asciiTheme="minorHAnsi" w:hAnsiTheme="minorHAnsi" w:cstheme="minorHAnsi"/>
          <w:i/>
          <w:iCs/>
        </w:rPr>
      </w:pPr>
      <w:proofErr w:type="spellStart"/>
      <w:r w:rsidRPr="00F24946">
        <w:rPr>
          <w:rFonts w:asciiTheme="minorHAnsi" w:hAnsiTheme="minorHAnsi" w:cstheme="minorHAnsi"/>
          <w:i/>
          <w:iCs/>
        </w:rPr>
        <w:t>Conta</w:t>
      </w:r>
      <w:r w:rsidRPr="00F24946">
        <w:rPr>
          <w:rFonts w:cstheme="minorHAnsi"/>
          <w:i/>
          <w:iCs/>
        </w:rPr>
        <w:t>tti</w:t>
      </w:r>
      <w:proofErr w:type="spellEnd"/>
      <w:r w:rsidRPr="00F24946">
        <w:rPr>
          <w:rFonts w:asciiTheme="minorHAnsi" w:hAnsiTheme="minorHAnsi" w:cstheme="minorHAnsi"/>
          <w:i/>
          <w:iCs/>
        </w:rPr>
        <w:t xml:space="preserve">: Loretta Bondi’: </w:t>
      </w:r>
      <w:hyperlink r:id="rId6" w:history="1">
        <w:r w:rsidRPr="00F24946">
          <w:rPr>
            <w:rStyle w:val="Collegamentoipertestuale"/>
            <w:rFonts w:asciiTheme="minorHAnsi" w:hAnsiTheme="minorHAnsi" w:cstheme="minorHAnsi"/>
            <w:i/>
            <w:iCs/>
          </w:rPr>
          <w:t>lorettabondi@yahoo.com</w:t>
        </w:r>
      </w:hyperlink>
      <w:r w:rsidRPr="00F24946">
        <w:rPr>
          <w:rFonts w:asciiTheme="minorHAnsi" w:hAnsiTheme="minorHAnsi" w:cstheme="minorHAnsi"/>
          <w:i/>
          <w:iCs/>
        </w:rPr>
        <w:t xml:space="preserve"> </w:t>
      </w:r>
    </w:p>
    <w:p w14:paraId="6C923802" w14:textId="77777777" w:rsidR="00FB1299" w:rsidRPr="00F24946" w:rsidRDefault="00FB1299" w:rsidP="00FB1299">
      <w:pPr>
        <w:rPr>
          <w:rFonts w:asciiTheme="minorHAnsi" w:hAnsiTheme="minorHAnsi" w:cstheme="minorHAnsi"/>
          <w:i/>
          <w:iCs/>
        </w:rPr>
      </w:pPr>
      <w:r w:rsidRPr="00F24946">
        <w:rPr>
          <w:rFonts w:asciiTheme="minorHAnsi" w:hAnsiTheme="minorHAnsi" w:cstheme="minorHAnsi"/>
          <w:i/>
          <w:iCs/>
        </w:rPr>
        <w:t xml:space="preserve">Elena </w:t>
      </w:r>
      <w:proofErr w:type="spellStart"/>
      <w:r w:rsidRPr="00F24946">
        <w:rPr>
          <w:rFonts w:asciiTheme="minorHAnsi" w:hAnsiTheme="minorHAnsi" w:cstheme="minorHAnsi"/>
          <w:i/>
          <w:iCs/>
        </w:rPr>
        <w:t>Biaggioni</w:t>
      </w:r>
      <w:proofErr w:type="spellEnd"/>
      <w:r w:rsidRPr="00F24946">
        <w:rPr>
          <w:rFonts w:asciiTheme="minorHAnsi" w:hAnsiTheme="minorHAnsi" w:cstheme="minorHAnsi"/>
          <w:i/>
          <w:iCs/>
        </w:rPr>
        <w:t xml:space="preserve">: </w:t>
      </w:r>
      <w:hyperlink r:id="rId7" w:history="1">
        <w:r w:rsidRPr="00F24946">
          <w:rPr>
            <w:rStyle w:val="Collegamentoipertestuale"/>
            <w:rFonts w:asciiTheme="minorHAnsi" w:hAnsiTheme="minorHAnsi" w:cstheme="minorHAnsi"/>
            <w:i/>
            <w:iCs/>
          </w:rPr>
          <w:t>studio@biaggioni.it</w:t>
        </w:r>
      </w:hyperlink>
      <w:r w:rsidRPr="00F24946">
        <w:rPr>
          <w:rFonts w:asciiTheme="minorHAnsi" w:hAnsiTheme="minorHAnsi" w:cstheme="minorHAnsi"/>
          <w:i/>
          <w:iCs/>
        </w:rPr>
        <w:t xml:space="preserve"> and Cristiana </w:t>
      </w:r>
      <w:proofErr w:type="spellStart"/>
      <w:r w:rsidRPr="00F24946">
        <w:rPr>
          <w:rFonts w:asciiTheme="minorHAnsi" w:hAnsiTheme="minorHAnsi" w:cstheme="minorHAnsi"/>
          <w:i/>
          <w:iCs/>
        </w:rPr>
        <w:t>Scoppa</w:t>
      </w:r>
      <w:proofErr w:type="spellEnd"/>
      <w:r w:rsidRPr="00F24946">
        <w:rPr>
          <w:rFonts w:asciiTheme="minorHAnsi" w:hAnsiTheme="minorHAnsi" w:cstheme="minorHAnsi"/>
          <w:i/>
          <w:iCs/>
        </w:rPr>
        <w:t xml:space="preserve">: </w:t>
      </w:r>
      <w:hyperlink r:id="rId8" w:history="1">
        <w:r w:rsidRPr="00F24946">
          <w:rPr>
            <w:rStyle w:val="Collegamentoipertestuale"/>
            <w:rFonts w:asciiTheme="minorHAnsi" w:hAnsiTheme="minorHAnsi" w:cstheme="minorHAnsi"/>
            <w:i/>
            <w:iCs/>
          </w:rPr>
          <w:t>scoppa.cristiana@gmail.com</w:t>
        </w:r>
      </w:hyperlink>
    </w:p>
    <w:p w14:paraId="19140A60" w14:textId="77777777" w:rsidR="00FB1299" w:rsidRPr="00F24946" w:rsidRDefault="00FB1299" w:rsidP="004E057E">
      <w:pPr>
        <w:rPr>
          <w:rFonts w:asciiTheme="minorHAnsi" w:hAnsiTheme="minorHAnsi" w:cstheme="minorHAnsi"/>
          <w:lang w:val="it-IT"/>
        </w:rPr>
      </w:pPr>
    </w:p>
    <w:p w14:paraId="2315D94D" w14:textId="183E1107" w:rsidR="004D4583" w:rsidRPr="00F24946" w:rsidRDefault="004D4583" w:rsidP="004E057E">
      <w:pPr>
        <w:rPr>
          <w:rFonts w:asciiTheme="minorHAnsi" w:hAnsiTheme="minorHAnsi" w:cstheme="minorHAnsi"/>
          <w:lang w:val="it-IT"/>
        </w:rPr>
      </w:pPr>
    </w:p>
    <w:p w14:paraId="201FF9E9" w14:textId="77777777" w:rsidR="004D4583" w:rsidRPr="00F24946" w:rsidRDefault="004D4583" w:rsidP="004E057E">
      <w:pPr>
        <w:rPr>
          <w:rFonts w:asciiTheme="minorHAnsi" w:hAnsiTheme="minorHAnsi" w:cstheme="minorHAnsi"/>
        </w:rPr>
      </w:pPr>
    </w:p>
    <w:p w14:paraId="212D2A27" w14:textId="77777777" w:rsidR="003B168B" w:rsidRPr="00F24946" w:rsidRDefault="003B168B" w:rsidP="004E057E">
      <w:pPr>
        <w:rPr>
          <w:rFonts w:asciiTheme="minorHAnsi" w:hAnsiTheme="minorHAnsi" w:cstheme="minorHAnsi"/>
        </w:rPr>
      </w:pPr>
    </w:p>
    <w:p w14:paraId="10F618E2" w14:textId="77777777" w:rsidR="009A4B2D" w:rsidRPr="00F24946" w:rsidRDefault="009A4B2D" w:rsidP="004E057E">
      <w:pPr>
        <w:rPr>
          <w:rFonts w:asciiTheme="minorHAnsi" w:hAnsiTheme="minorHAnsi" w:cstheme="minorHAnsi"/>
        </w:rPr>
      </w:pPr>
    </w:p>
    <w:p w14:paraId="5A24DE9A" w14:textId="77777777" w:rsidR="00DA20C8" w:rsidRPr="00F24946" w:rsidRDefault="00DA20C8" w:rsidP="004E057E">
      <w:pPr>
        <w:rPr>
          <w:rFonts w:asciiTheme="minorHAnsi" w:hAnsiTheme="minorHAnsi" w:cstheme="minorHAnsi"/>
        </w:rPr>
      </w:pPr>
    </w:p>
    <w:p w14:paraId="6D28881B" w14:textId="77777777" w:rsidR="00EC5FFD" w:rsidRPr="00F24946" w:rsidRDefault="00EC5FFD" w:rsidP="004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196454B1" w14:textId="77777777" w:rsidR="00A900F8" w:rsidRPr="00F24946" w:rsidRDefault="000C2399" w:rsidP="004E057E">
      <w:pPr>
        <w:rPr>
          <w:rFonts w:asciiTheme="minorHAnsi" w:hAnsiTheme="minorHAnsi" w:cstheme="minorHAnsi"/>
        </w:rPr>
      </w:pPr>
    </w:p>
    <w:sectPr w:rsidR="00A900F8" w:rsidRPr="00F24946" w:rsidSect="00EB4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69DD" w14:textId="77777777" w:rsidR="00F67FDA" w:rsidRDefault="00F67FDA" w:rsidP="007752E9">
      <w:r>
        <w:separator/>
      </w:r>
    </w:p>
  </w:endnote>
  <w:endnote w:type="continuationSeparator" w:id="0">
    <w:p w14:paraId="7A629D63" w14:textId="77777777" w:rsidR="00F67FDA" w:rsidRDefault="00F67FDA" w:rsidP="0077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46D53" w14:textId="77777777" w:rsidR="00F67FDA" w:rsidRDefault="00F67FDA" w:rsidP="007752E9">
      <w:r>
        <w:separator/>
      </w:r>
    </w:p>
  </w:footnote>
  <w:footnote w:type="continuationSeparator" w:id="0">
    <w:p w14:paraId="0952EF6C" w14:textId="77777777" w:rsidR="00F67FDA" w:rsidRDefault="00F67FDA" w:rsidP="007752E9">
      <w:r>
        <w:continuationSeparator/>
      </w:r>
    </w:p>
  </w:footnote>
  <w:footnote w:id="1">
    <w:p w14:paraId="32BBB41C" w14:textId="6F21829A" w:rsidR="007752E9" w:rsidRPr="000C2399" w:rsidRDefault="007752E9">
      <w:pPr>
        <w:pStyle w:val="Testonotaapidipagina"/>
        <w:rPr>
          <w:lang w:val="it-IT"/>
        </w:rPr>
      </w:pPr>
      <w:r>
        <w:rPr>
          <w:rStyle w:val="Rimandonotaapidipagina"/>
        </w:rPr>
        <w:footnoteRef/>
      </w:r>
      <w:r w:rsidRPr="000C2399">
        <w:rPr>
          <w:lang w:val="it-IT"/>
        </w:rPr>
        <w:t xml:space="preserve"> Il disegno di legge  prende il nome dal Senatore Simone </w:t>
      </w:r>
      <w:proofErr w:type="spellStart"/>
      <w:r w:rsidRPr="000C2399">
        <w:rPr>
          <w:lang w:val="it-IT"/>
        </w:rPr>
        <w:t>Pillon</w:t>
      </w:r>
      <w:proofErr w:type="spellEnd"/>
      <w:r w:rsidRPr="000C2399">
        <w:rPr>
          <w:lang w:val="it-IT"/>
        </w:rPr>
        <w:t>, membro della Lega, che lo ha introdotto</w:t>
      </w:r>
      <w:r w:rsidR="009E502E" w:rsidRPr="000C2399">
        <w:rPr>
          <w:lang w:val="it-IT"/>
        </w:rPr>
        <w:t>, insieme ad altri Senatori inclusi 5 esponenti del Movimento 5 Stelle.</w:t>
      </w:r>
    </w:p>
  </w:footnote>
  <w:footnote w:id="2">
    <w:p w14:paraId="5BACDA72" w14:textId="539072AA" w:rsidR="0064531F" w:rsidRDefault="0064531F">
      <w:pPr>
        <w:pStyle w:val="Testonotaapidipagina"/>
      </w:pPr>
      <w:r>
        <w:rPr>
          <w:rStyle w:val="Rimandonotaapidipagina"/>
        </w:rPr>
        <w:footnoteRef/>
      </w:r>
      <w:r>
        <w:t xml:space="preserve"> </w:t>
      </w:r>
      <w:r w:rsidRPr="0064531F">
        <w:rPr>
          <w:rFonts w:ascii="Times New Roman" w:eastAsia="Times New Roman" w:hAnsi="Times New Roman" w:cs="Times New Roman"/>
        </w:rPr>
        <w:t xml:space="preserve">Secondo </w:t>
      </w:r>
      <w:proofErr w:type="spellStart"/>
      <w:r w:rsidRPr="0064531F">
        <w:rPr>
          <w:rFonts w:ascii="Times New Roman" w:eastAsia="Times New Roman" w:hAnsi="Times New Roman" w:cs="Times New Roman"/>
        </w:rPr>
        <w:t>l’indagine</w:t>
      </w:r>
      <w:proofErr w:type="spellEnd"/>
      <w:r w:rsidRPr="0064531F">
        <w:rPr>
          <w:rFonts w:ascii="Times New Roman" w:eastAsia="Times New Roman" w:hAnsi="Times New Roman" w:cs="Times New Roman"/>
        </w:rPr>
        <w:t xml:space="preserve"> WAVE 2017 in Italia ci </w:t>
      </w:r>
      <w:proofErr w:type="spellStart"/>
      <w:r w:rsidRPr="0064531F">
        <w:rPr>
          <w:rFonts w:ascii="Times New Roman" w:eastAsia="Times New Roman" w:hAnsi="Times New Roman" w:cs="Times New Roman"/>
        </w:rPr>
        <w:t>sono</w:t>
      </w:r>
      <w:proofErr w:type="spellEnd"/>
      <w:r w:rsidRPr="0064531F">
        <w:rPr>
          <w:rFonts w:ascii="Times New Roman" w:eastAsia="Times New Roman" w:hAnsi="Times New Roman" w:cs="Times New Roman"/>
        </w:rPr>
        <w:t xml:space="preserve"> 680 </w:t>
      </w:r>
      <w:proofErr w:type="spellStart"/>
      <w:r w:rsidRPr="0064531F">
        <w:rPr>
          <w:rFonts w:ascii="Times New Roman" w:eastAsia="Times New Roman" w:hAnsi="Times New Roman" w:cs="Times New Roman"/>
        </w:rPr>
        <w:t>posti</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letto</w:t>
      </w:r>
      <w:proofErr w:type="spellEnd"/>
      <w:r w:rsidRPr="0064531F">
        <w:rPr>
          <w:rFonts w:ascii="Times New Roman" w:eastAsia="Times New Roman" w:hAnsi="Times New Roman" w:cs="Times New Roman"/>
        </w:rPr>
        <w:t xml:space="preserve"> in casa </w:t>
      </w:r>
      <w:proofErr w:type="spellStart"/>
      <w:r w:rsidRPr="0064531F">
        <w:rPr>
          <w:rFonts w:ascii="Times New Roman" w:eastAsia="Times New Roman" w:hAnsi="Times New Roman" w:cs="Times New Roman"/>
        </w:rPr>
        <w:t>rifugio</w:t>
      </w:r>
      <w:proofErr w:type="spellEnd"/>
      <w:r w:rsidRPr="0064531F">
        <w:rPr>
          <w:rFonts w:ascii="Times New Roman" w:eastAsia="Times New Roman" w:hAnsi="Times New Roman" w:cs="Times New Roman"/>
        </w:rPr>
        <w:t xml:space="preserve"> per le </w:t>
      </w:r>
      <w:proofErr w:type="spellStart"/>
      <w:r w:rsidRPr="0064531F">
        <w:rPr>
          <w:rFonts w:ascii="Times New Roman" w:eastAsia="Times New Roman" w:hAnsi="Times New Roman" w:cs="Times New Roman"/>
        </w:rPr>
        <w:t>donne</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che</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scelgono</w:t>
      </w:r>
      <w:proofErr w:type="spellEnd"/>
      <w:r w:rsidRPr="0064531F">
        <w:rPr>
          <w:rFonts w:ascii="Times New Roman" w:eastAsia="Times New Roman" w:hAnsi="Times New Roman" w:cs="Times New Roman"/>
        </w:rPr>
        <w:t xml:space="preserve"> di </w:t>
      </w:r>
      <w:proofErr w:type="spellStart"/>
      <w:r w:rsidRPr="0064531F">
        <w:rPr>
          <w:rFonts w:ascii="Times New Roman" w:eastAsia="Times New Roman" w:hAnsi="Times New Roman" w:cs="Times New Roman"/>
        </w:rPr>
        <w:t>uscire</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dalla</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violenza</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mentre</w:t>
      </w:r>
      <w:proofErr w:type="spellEnd"/>
      <w:r w:rsidRPr="0064531F">
        <w:rPr>
          <w:rFonts w:ascii="Times New Roman" w:eastAsia="Times New Roman" w:hAnsi="Times New Roman" w:cs="Times New Roman"/>
        </w:rPr>
        <w:t xml:space="preserve"> la </w:t>
      </w:r>
      <w:proofErr w:type="spellStart"/>
      <w:r w:rsidRPr="0064531F">
        <w:rPr>
          <w:rFonts w:ascii="Times New Roman" w:eastAsia="Times New Roman" w:hAnsi="Times New Roman" w:cs="Times New Roman"/>
        </w:rPr>
        <w:t>Convenzione</w:t>
      </w:r>
      <w:proofErr w:type="spellEnd"/>
      <w:r w:rsidRPr="0064531F">
        <w:rPr>
          <w:rFonts w:ascii="Times New Roman" w:eastAsia="Times New Roman" w:hAnsi="Times New Roman" w:cs="Times New Roman"/>
        </w:rPr>
        <w:t xml:space="preserve"> di Istanbul ne </w:t>
      </w:r>
      <w:proofErr w:type="spellStart"/>
      <w:r w:rsidRPr="0064531F">
        <w:rPr>
          <w:rFonts w:ascii="Times New Roman" w:eastAsia="Times New Roman" w:hAnsi="Times New Roman" w:cs="Times New Roman"/>
        </w:rPr>
        <w:t>prevede</w:t>
      </w:r>
      <w:proofErr w:type="spellEnd"/>
      <w:r w:rsidRPr="0064531F">
        <w:rPr>
          <w:rFonts w:ascii="Times New Roman" w:eastAsia="Times New Roman" w:hAnsi="Times New Roman" w:cs="Times New Roman"/>
        </w:rPr>
        <w:t xml:space="preserve"> circa 6067 per </w:t>
      </w:r>
      <w:proofErr w:type="spellStart"/>
      <w:r w:rsidRPr="0064531F">
        <w:rPr>
          <w:rFonts w:ascii="Times New Roman" w:eastAsia="Times New Roman" w:hAnsi="Times New Roman" w:cs="Times New Roman"/>
        </w:rPr>
        <w:t>l’Italia</w:t>
      </w:r>
      <w:proofErr w:type="spellEnd"/>
      <w:r w:rsidRPr="0064531F">
        <w:rPr>
          <w:rFonts w:ascii="Times New Roman" w:eastAsia="Times New Roman" w:hAnsi="Times New Roman" w:cs="Times New Roman"/>
        </w:rPr>
        <w:t xml:space="preserve">. La </w:t>
      </w:r>
      <w:proofErr w:type="spellStart"/>
      <w:r w:rsidRPr="0064531F">
        <w:rPr>
          <w:rFonts w:ascii="Times New Roman" w:eastAsia="Times New Roman" w:hAnsi="Times New Roman" w:cs="Times New Roman"/>
        </w:rPr>
        <w:t>situazione</w:t>
      </w:r>
      <w:proofErr w:type="spellEnd"/>
      <w:r w:rsidRPr="0064531F">
        <w:rPr>
          <w:rFonts w:ascii="Times New Roman" w:eastAsia="Times New Roman" w:hAnsi="Times New Roman" w:cs="Times New Roman"/>
        </w:rPr>
        <w:t xml:space="preserve"> è </w:t>
      </w:r>
      <w:proofErr w:type="spellStart"/>
      <w:r w:rsidRPr="0064531F">
        <w:rPr>
          <w:rFonts w:ascii="Times New Roman" w:eastAsia="Times New Roman" w:hAnsi="Times New Roman" w:cs="Times New Roman"/>
        </w:rPr>
        <w:t>drammatica</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tanto</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più</w:t>
      </w:r>
      <w:proofErr w:type="spellEnd"/>
      <w:r w:rsidRPr="0064531F">
        <w:rPr>
          <w:rFonts w:ascii="Times New Roman" w:eastAsia="Times New Roman" w:hAnsi="Times New Roman" w:cs="Times New Roman"/>
        </w:rPr>
        <w:t xml:space="preserve"> a Roma: </w:t>
      </w:r>
      <w:proofErr w:type="spellStart"/>
      <w:r w:rsidRPr="0064531F">
        <w:rPr>
          <w:rFonts w:ascii="Times New Roman" w:eastAsia="Times New Roman" w:hAnsi="Times New Roman" w:cs="Times New Roman"/>
        </w:rPr>
        <w:t>parliamo</w:t>
      </w:r>
      <w:proofErr w:type="spellEnd"/>
      <w:r w:rsidRPr="0064531F">
        <w:rPr>
          <w:rFonts w:ascii="Times New Roman" w:eastAsia="Times New Roman" w:hAnsi="Times New Roman" w:cs="Times New Roman"/>
        </w:rPr>
        <w:t xml:space="preserve"> di </w:t>
      </w:r>
      <w:proofErr w:type="spellStart"/>
      <w:r w:rsidRPr="0064531F">
        <w:rPr>
          <w:rFonts w:ascii="Times New Roman" w:eastAsia="Times New Roman" w:hAnsi="Times New Roman" w:cs="Times New Roman"/>
        </w:rPr>
        <w:t>meno</w:t>
      </w:r>
      <w:proofErr w:type="spellEnd"/>
      <w:r w:rsidRPr="0064531F">
        <w:rPr>
          <w:rFonts w:ascii="Times New Roman" w:eastAsia="Times New Roman" w:hAnsi="Times New Roman" w:cs="Times New Roman"/>
        </w:rPr>
        <w:t xml:space="preserve"> di 30 </w:t>
      </w:r>
      <w:proofErr w:type="spellStart"/>
      <w:r w:rsidRPr="0064531F">
        <w:rPr>
          <w:rFonts w:ascii="Times New Roman" w:eastAsia="Times New Roman" w:hAnsi="Times New Roman" w:cs="Times New Roman"/>
        </w:rPr>
        <w:t>posti</w:t>
      </w:r>
      <w:proofErr w:type="spellEnd"/>
      <w:r w:rsidRPr="0064531F">
        <w:rPr>
          <w:rFonts w:ascii="Times New Roman" w:eastAsia="Times New Roman" w:hAnsi="Times New Roman" w:cs="Times New Roman"/>
        </w:rPr>
        <w:t xml:space="preserve"> in </w:t>
      </w:r>
      <w:proofErr w:type="spellStart"/>
      <w:r w:rsidRPr="0064531F">
        <w:rPr>
          <w:rFonts w:ascii="Times New Roman" w:eastAsia="Times New Roman" w:hAnsi="Times New Roman" w:cs="Times New Roman"/>
        </w:rPr>
        <w:t>totale</w:t>
      </w:r>
      <w:proofErr w:type="spellEnd"/>
      <w:r w:rsidRPr="0064531F">
        <w:rPr>
          <w:rFonts w:ascii="Times New Roman" w:eastAsia="Times New Roman" w:hAnsi="Times New Roman" w:cs="Times New Roman"/>
        </w:rPr>
        <w:t xml:space="preserve">, per lo </w:t>
      </w:r>
      <w:proofErr w:type="spellStart"/>
      <w:r w:rsidRPr="0064531F">
        <w:rPr>
          <w:rFonts w:ascii="Times New Roman" w:eastAsia="Times New Roman" w:hAnsi="Times New Roman" w:cs="Times New Roman"/>
        </w:rPr>
        <w:t>più</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dedicati</w:t>
      </w:r>
      <w:proofErr w:type="spellEnd"/>
      <w:r w:rsidRPr="0064531F">
        <w:rPr>
          <w:rFonts w:ascii="Times New Roman" w:eastAsia="Times New Roman" w:hAnsi="Times New Roman" w:cs="Times New Roman"/>
        </w:rPr>
        <w:t xml:space="preserve"> a nuclei </w:t>
      </w:r>
      <w:proofErr w:type="spellStart"/>
      <w:r w:rsidRPr="0064531F">
        <w:rPr>
          <w:rFonts w:ascii="Times New Roman" w:eastAsia="Times New Roman" w:hAnsi="Times New Roman" w:cs="Times New Roman"/>
        </w:rPr>
        <w:t>madre</w:t>
      </w:r>
      <w:proofErr w:type="spellEnd"/>
      <w:r w:rsidRPr="0064531F">
        <w:rPr>
          <w:rFonts w:ascii="Times New Roman" w:eastAsia="Times New Roman" w:hAnsi="Times New Roman" w:cs="Times New Roman"/>
        </w:rPr>
        <w:t xml:space="preserve">/bambino, </w:t>
      </w:r>
      <w:proofErr w:type="spellStart"/>
      <w:r w:rsidRPr="0064531F">
        <w:rPr>
          <w:rFonts w:ascii="Times New Roman" w:eastAsia="Times New Roman" w:hAnsi="Times New Roman" w:cs="Times New Roman"/>
        </w:rPr>
        <w:t>nessuna</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risposta</w:t>
      </w:r>
      <w:proofErr w:type="spellEnd"/>
      <w:r w:rsidRPr="0064531F">
        <w:rPr>
          <w:rFonts w:ascii="Times New Roman" w:eastAsia="Times New Roman" w:hAnsi="Times New Roman" w:cs="Times New Roman"/>
        </w:rPr>
        <w:t xml:space="preserve"> per le </w:t>
      </w:r>
      <w:proofErr w:type="spellStart"/>
      <w:r w:rsidRPr="0064531F">
        <w:rPr>
          <w:rFonts w:ascii="Times New Roman" w:eastAsia="Times New Roman" w:hAnsi="Times New Roman" w:cs="Times New Roman"/>
        </w:rPr>
        <w:t>ragazze</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giovani</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quelle</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senza</w:t>
      </w:r>
      <w:proofErr w:type="spellEnd"/>
      <w:r w:rsidRPr="0064531F">
        <w:rPr>
          <w:rFonts w:ascii="Times New Roman" w:eastAsia="Times New Roman" w:hAnsi="Times New Roman" w:cs="Times New Roman"/>
        </w:rPr>
        <w:t xml:space="preserve"> </w:t>
      </w:r>
      <w:proofErr w:type="spellStart"/>
      <w:r w:rsidRPr="0064531F">
        <w:rPr>
          <w:rFonts w:ascii="Times New Roman" w:eastAsia="Times New Roman" w:hAnsi="Times New Roman" w:cs="Times New Roman"/>
        </w:rPr>
        <w:t>figli</w:t>
      </w:r>
      <w:proofErr w:type="spellEnd"/>
      <w:r w:rsidRPr="0064531F">
        <w:rPr>
          <w:rFonts w:ascii="Times New Roman" w:eastAsia="Times New Roman" w:hAnsi="Times New Roman" w:cs="Times New Roman"/>
        </w:rPr>
        <w:t xml:space="preserve"> e le </w:t>
      </w:r>
      <w:proofErr w:type="spellStart"/>
      <w:r w:rsidRPr="0064531F">
        <w:rPr>
          <w:rFonts w:ascii="Times New Roman" w:eastAsia="Times New Roman" w:hAnsi="Times New Roman" w:cs="Times New Roman"/>
        </w:rPr>
        <w:t>anziane</w:t>
      </w:r>
      <w:proofErr w:type="spellEnd"/>
      <w:r w:rsidRPr="0064531F">
        <w:rPr>
          <w:rFonts w:ascii="Times New Roman" w:eastAsia="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12"/>
    <w:rsid w:val="00012B56"/>
    <w:rsid w:val="000B57AF"/>
    <w:rsid w:val="000C2399"/>
    <w:rsid w:val="000D1764"/>
    <w:rsid w:val="000F19CB"/>
    <w:rsid w:val="000F5F2F"/>
    <w:rsid w:val="00130E79"/>
    <w:rsid w:val="00182CC1"/>
    <w:rsid w:val="001D7626"/>
    <w:rsid w:val="00275823"/>
    <w:rsid w:val="00305B9F"/>
    <w:rsid w:val="00325036"/>
    <w:rsid w:val="003A6638"/>
    <w:rsid w:val="003B168B"/>
    <w:rsid w:val="003E04F6"/>
    <w:rsid w:val="003F74BC"/>
    <w:rsid w:val="004D4583"/>
    <w:rsid w:val="004E057E"/>
    <w:rsid w:val="00584911"/>
    <w:rsid w:val="005950C0"/>
    <w:rsid w:val="005A0B33"/>
    <w:rsid w:val="005F34FB"/>
    <w:rsid w:val="00606198"/>
    <w:rsid w:val="0064531F"/>
    <w:rsid w:val="00656DAE"/>
    <w:rsid w:val="006863FF"/>
    <w:rsid w:val="006B49D3"/>
    <w:rsid w:val="00721C12"/>
    <w:rsid w:val="007752E9"/>
    <w:rsid w:val="007A265E"/>
    <w:rsid w:val="007E251A"/>
    <w:rsid w:val="00813989"/>
    <w:rsid w:val="0086372F"/>
    <w:rsid w:val="00897F91"/>
    <w:rsid w:val="008B23E7"/>
    <w:rsid w:val="008C543A"/>
    <w:rsid w:val="008C7685"/>
    <w:rsid w:val="00967376"/>
    <w:rsid w:val="009A4B2D"/>
    <w:rsid w:val="009E502E"/>
    <w:rsid w:val="00A27E44"/>
    <w:rsid w:val="00B02440"/>
    <w:rsid w:val="00B61301"/>
    <w:rsid w:val="00C13E2A"/>
    <w:rsid w:val="00C36653"/>
    <w:rsid w:val="00C55045"/>
    <w:rsid w:val="00C726D6"/>
    <w:rsid w:val="00CA08C6"/>
    <w:rsid w:val="00DA20C8"/>
    <w:rsid w:val="00E255AA"/>
    <w:rsid w:val="00EB48C9"/>
    <w:rsid w:val="00EC5FFD"/>
    <w:rsid w:val="00EC6904"/>
    <w:rsid w:val="00F24946"/>
    <w:rsid w:val="00F472A7"/>
    <w:rsid w:val="00F67FDA"/>
    <w:rsid w:val="00FA5401"/>
    <w:rsid w:val="00FB1299"/>
    <w:rsid w:val="00FC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61C4"/>
  <w15:chartTrackingRefBased/>
  <w15:docId w15:val="{2B4A2808-5FD9-EB4F-8963-9A33C3BB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4F6"/>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81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13989"/>
    <w:rPr>
      <w:rFonts w:ascii="Courier New" w:eastAsia="Times New Roman" w:hAnsi="Courier New" w:cs="Courier New"/>
      <w:sz w:val="20"/>
      <w:szCs w:val="20"/>
    </w:rPr>
  </w:style>
  <w:style w:type="character" w:customStyle="1" w:styleId="tlid-translation">
    <w:name w:val="tlid-translation"/>
    <w:basedOn w:val="Carpredefinitoparagrafo"/>
    <w:rsid w:val="00EC5FFD"/>
  </w:style>
  <w:style w:type="character" w:customStyle="1" w:styleId="yiv1401194402ydp2430a227pg-6ff1">
    <w:name w:val="yiv1401194402ydp2430a227pg-6ff1"/>
    <w:basedOn w:val="Carpredefinitoparagrafo"/>
    <w:rsid w:val="00DA20C8"/>
  </w:style>
  <w:style w:type="character" w:customStyle="1" w:styleId="yiv1401194402ydp2430a227pg-6ls13">
    <w:name w:val="yiv1401194402ydp2430a227pg-6ls13"/>
    <w:basedOn w:val="Carpredefinitoparagrafo"/>
    <w:rsid w:val="00DA20C8"/>
  </w:style>
  <w:style w:type="character" w:customStyle="1" w:styleId="yiv1401194402ydp2430a227pg-6ls1">
    <w:name w:val="yiv1401194402ydp2430a227pg-6ls1"/>
    <w:basedOn w:val="Carpredefinitoparagrafo"/>
    <w:rsid w:val="00DA20C8"/>
  </w:style>
  <w:style w:type="character" w:customStyle="1" w:styleId="yiv1401194402ydp2430a227pg-6ls11">
    <w:name w:val="yiv1401194402ydp2430a227pg-6ls11"/>
    <w:basedOn w:val="Carpredefinitoparagrafo"/>
    <w:rsid w:val="00DA20C8"/>
  </w:style>
  <w:style w:type="paragraph" w:styleId="Testonotaapidipagina">
    <w:name w:val="footnote text"/>
    <w:basedOn w:val="Normale"/>
    <w:link w:val="TestonotaapidipaginaCarattere"/>
    <w:uiPriority w:val="99"/>
    <w:semiHidden/>
    <w:unhideWhenUsed/>
    <w:rsid w:val="007752E9"/>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7752E9"/>
    <w:rPr>
      <w:sz w:val="20"/>
      <w:szCs w:val="20"/>
    </w:rPr>
  </w:style>
  <w:style w:type="character" w:styleId="Rimandonotaapidipagina">
    <w:name w:val="footnote reference"/>
    <w:basedOn w:val="Carpredefinitoparagrafo"/>
    <w:uiPriority w:val="99"/>
    <w:semiHidden/>
    <w:unhideWhenUsed/>
    <w:rsid w:val="007752E9"/>
    <w:rPr>
      <w:vertAlign w:val="superscript"/>
    </w:rPr>
  </w:style>
  <w:style w:type="character" w:styleId="Enfasidelicata">
    <w:name w:val="Subtle Emphasis"/>
    <w:basedOn w:val="Carpredefinitoparagrafo"/>
    <w:uiPriority w:val="19"/>
    <w:qFormat/>
    <w:rsid w:val="004E057E"/>
    <w:rPr>
      <w:i/>
      <w:iCs/>
      <w:color w:val="404040" w:themeColor="text1" w:themeTint="BF"/>
    </w:rPr>
  </w:style>
  <w:style w:type="character" w:styleId="Collegamentoipertestuale">
    <w:name w:val="Hyperlink"/>
    <w:basedOn w:val="Carpredefinitoparagrafo"/>
    <w:uiPriority w:val="99"/>
    <w:unhideWhenUsed/>
    <w:rsid w:val="00FB1299"/>
    <w:rPr>
      <w:color w:val="0563C1" w:themeColor="hyperlink"/>
      <w:u w:val="single"/>
    </w:rPr>
  </w:style>
  <w:style w:type="character" w:customStyle="1" w:styleId="ms-rtestate-read">
    <w:name w:val="ms-rtestate-read"/>
    <w:basedOn w:val="Carpredefinitoparagrafo"/>
    <w:rsid w:val="00F2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601">
      <w:bodyDiv w:val="1"/>
      <w:marLeft w:val="0"/>
      <w:marRight w:val="0"/>
      <w:marTop w:val="0"/>
      <w:marBottom w:val="0"/>
      <w:divBdr>
        <w:top w:val="none" w:sz="0" w:space="0" w:color="auto"/>
        <w:left w:val="none" w:sz="0" w:space="0" w:color="auto"/>
        <w:bottom w:val="none" w:sz="0" w:space="0" w:color="auto"/>
        <w:right w:val="none" w:sz="0" w:space="0" w:color="auto"/>
      </w:divBdr>
    </w:div>
    <w:div w:id="655034135">
      <w:bodyDiv w:val="1"/>
      <w:marLeft w:val="0"/>
      <w:marRight w:val="0"/>
      <w:marTop w:val="0"/>
      <w:marBottom w:val="0"/>
      <w:divBdr>
        <w:top w:val="none" w:sz="0" w:space="0" w:color="auto"/>
        <w:left w:val="none" w:sz="0" w:space="0" w:color="auto"/>
        <w:bottom w:val="none" w:sz="0" w:space="0" w:color="auto"/>
        <w:right w:val="none" w:sz="0" w:space="0" w:color="auto"/>
      </w:divBdr>
      <w:divsChild>
        <w:div w:id="2097285221">
          <w:marLeft w:val="0"/>
          <w:marRight w:val="0"/>
          <w:marTop w:val="0"/>
          <w:marBottom w:val="0"/>
          <w:divBdr>
            <w:top w:val="none" w:sz="0" w:space="0" w:color="auto"/>
            <w:left w:val="none" w:sz="0" w:space="0" w:color="auto"/>
            <w:bottom w:val="none" w:sz="0" w:space="0" w:color="auto"/>
            <w:right w:val="none" w:sz="0" w:space="0" w:color="auto"/>
          </w:divBdr>
        </w:div>
        <w:div w:id="487939601">
          <w:marLeft w:val="0"/>
          <w:marRight w:val="0"/>
          <w:marTop w:val="0"/>
          <w:marBottom w:val="0"/>
          <w:divBdr>
            <w:top w:val="none" w:sz="0" w:space="0" w:color="auto"/>
            <w:left w:val="none" w:sz="0" w:space="0" w:color="auto"/>
            <w:bottom w:val="none" w:sz="0" w:space="0" w:color="auto"/>
            <w:right w:val="none" w:sz="0" w:space="0" w:color="auto"/>
          </w:divBdr>
        </w:div>
        <w:div w:id="1280990289">
          <w:marLeft w:val="0"/>
          <w:marRight w:val="0"/>
          <w:marTop w:val="0"/>
          <w:marBottom w:val="0"/>
          <w:divBdr>
            <w:top w:val="none" w:sz="0" w:space="0" w:color="auto"/>
            <w:left w:val="none" w:sz="0" w:space="0" w:color="auto"/>
            <w:bottom w:val="none" w:sz="0" w:space="0" w:color="auto"/>
            <w:right w:val="none" w:sz="0" w:space="0" w:color="auto"/>
          </w:divBdr>
        </w:div>
      </w:divsChild>
    </w:div>
    <w:div w:id="738332873">
      <w:bodyDiv w:val="1"/>
      <w:marLeft w:val="0"/>
      <w:marRight w:val="0"/>
      <w:marTop w:val="0"/>
      <w:marBottom w:val="0"/>
      <w:divBdr>
        <w:top w:val="none" w:sz="0" w:space="0" w:color="auto"/>
        <w:left w:val="none" w:sz="0" w:space="0" w:color="auto"/>
        <w:bottom w:val="none" w:sz="0" w:space="0" w:color="auto"/>
        <w:right w:val="none" w:sz="0" w:space="0" w:color="auto"/>
      </w:divBdr>
    </w:div>
    <w:div w:id="755522129">
      <w:bodyDiv w:val="1"/>
      <w:marLeft w:val="0"/>
      <w:marRight w:val="0"/>
      <w:marTop w:val="0"/>
      <w:marBottom w:val="0"/>
      <w:divBdr>
        <w:top w:val="none" w:sz="0" w:space="0" w:color="auto"/>
        <w:left w:val="none" w:sz="0" w:space="0" w:color="auto"/>
        <w:bottom w:val="none" w:sz="0" w:space="0" w:color="auto"/>
        <w:right w:val="none" w:sz="0" w:space="0" w:color="auto"/>
      </w:divBdr>
    </w:div>
    <w:div w:id="1038431957">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4">
          <w:marLeft w:val="0"/>
          <w:marRight w:val="0"/>
          <w:marTop w:val="0"/>
          <w:marBottom w:val="0"/>
          <w:divBdr>
            <w:top w:val="none" w:sz="0" w:space="0" w:color="auto"/>
            <w:left w:val="none" w:sz="0" w:space="0" w:color="auto"/>
            <w:bottom w:val="none" w:sz="0" w:space="0" w:color="auto"/>
            <w:right w:val="none" w:sz="0" w:space="0" w:color="auto"/>
          </w:divBdr>
        </w:div>
        <w:div w:id="177932669">
          <w:marLeft w:val="0"/>
          <w:marRight w:val="0"/>
          <w:marTop w:val="0"/>
          <w:marBottom w:val="0"/>
          <w:divBdr>
            <w:top w:val="none" w:sz="0" w:space="0" w:color="auto"/>
            <w:left w:val="none" w:sz="0" w:space="0" w:color="auto"/>
            <w:bottom w:val="none" w:sz="0" w:space="0" w:color="auto"/>
            <w:right w:val="none" w:sz="0" w:space="0" w:color="auto"/>
          </w:divBdr>
        </w:div>
        <w:div w:id="2038507985">
          <w:marLeft w:val="0"/>
          <w:marRight w:val="0"/>
          <w:marTop w:val="0"/>
          <w:marBottom w:val="0"/>
          <w:divBdr>
            <w:top w:val="none" w:sz="0" w:space="0" w:color="auto"/>
            <w:left w:val="none" w:sz="0" w:space="0" w:color="auto"/>
            <w:bottom w:val="none" w:sz="0" w:space="0" w:color="auto"/>
            <w:right w:val="none" w:sz="0" w:space="0" w:color="auto"/>
          </w:divBdr>
        </w:div>
        <w:div w:id="1513761444">
          <w:marLeft w:val="0"/>
          <w:marRight w:val="0"/>
          <w:marTop w:val="0"/>
          <w:marBottom w:val="0"/>
          <w:divBdr>
            <w:top w:val="none" w:sz="0" w:space="0" w:color="auto"/>
            <w:left w:val="none" w:sz="0" w:space="0" w:color="auto"/>
            <w:bottom w:val="none" w:sz="0" w:space="0" w:color="auto"/>
            <w:right w:val="none" w:sz="0" w:space="0" w:color="auto"/>
          </w:divBdr>
        </w:div>
        <w:div w:id="1604993365">
          <w:marLeft w:val="0"/>
          <w:marRight w:val="0"/>
          <w:marTop w:val="0"/>
          <w:marBottom w:val="0"/>
          <w:divBdr>
            <w:top w:val="none" w:sz="0" w:space="0" w:color="auto"/>
            <w:left w:val="none" w:sz="0" w:space="0" w:color="auto"/>
            <w:bottom w:val="none" w:sz="0" w:space="0" w:color="auto"/>
            <w:right w:val="none" w:sz="0" w:space="0" w:color="auto"/>
          </w:divBdr>
        </w:div>
        <w:div w:id="1795904492">
          <w:marLeft w:val="0"/>
          <w:marRight w:val="0"/>
          <w:marTop w:val="0"/>
          <w:marBottom w:val="0"/>
          <w:divBdr>
            <w:top w:val="none" w:sz="0" w:space="0" w:color="auto"/>
            <w:left w:val="none" w:sz="0" w:space="0" w:color="auto"/>
            <w:bottom w:val="none" w:sz="0" w:space="0" w:color="auto"/>
            <w:right w:val="none" w:sz="0" w:space="0" w:color="auto"/>
          </w:divBdr>
        </w:div>
        <w:div w:id="869877800">
          <w:marLeft w:val="0"/>
          <w:marRight w:val="0"/>
          <w:marTop w:val="0"/>
          <w:marBottom w:val="0"/>
          <w:divBdr>
            <w:top w:val="none" w:sz="0" w:space="0" w:color="auto"/>
            <w:left w:val="none" w:sz="0" w:space="0" w:color="auto"/>
            <w:bottom w:val="none" w:sz="0" w:space="0" w:color="auto"/>
            <w:right w:val="none" w:sz="0" w:space="0" w:color="auto"/>
          </w:divBdr>
        </w:div>
      </w:divsChild>
    </w:div>
    <w:div w:id="1072508926">
      <w:bodyDiv w:val="1"/>
      <w:marLeft w:val="0"/>
      <w:marRight w:val="0"/>
      <w:marTop w:val="0"/>
      <w:marBottom w:val="0"/>
      <w:divBdr>
        <w:top w:val="none" w:sz="0" w:space="0" w:color="auto"/>
        <w:left w:val="none" w:sz="0" w:space="0" w:color="auto"/>
        <w:bottom w:val="none" w:sz="0" w:space="0" w:color="auto"/>
        <w:right w:val="none" w:sz="0" w:space="0" w:color="auto"/>
      </w:divBdr>
      <w:divsChild>
        <w:div w:id="2083402813">
          <w:marLeft w:val="0"/>
          <w:marRight w:val="0"/>
          <w:marTop w:val="0"/>
          <w:marBottom w:val="0"/>
          <w:divBdr>
            <w:top w:val="none" w:sz="0" w:space="0" w:color="auto"/>
            <w:left w:val="none" w:sz="0" w:space="0" w:color="auto"/>
            <w:bottom w:val="none" w:sz="0" w:space="0" w:color="auto"/>
            <w:right w:val="none" w:sz="0" w:space="0" w:color="auto"/>
          </w:divBdr>
        </w:div>
        <w:div w:id="285157422">
          <w:marLeft w:val="0"/>
          <w:marRight w:val="0"/>
          <w:marTop w:val="0"/>
          <w:marBottom w:val="0"/>
          <w:divBdr>
            <w:top w:val="none" w:sz="0" w:space="0" w:color="auto"/>
            <w:left w:val="none" w:sz="0" w:space="0" w:color="auto"/>
            <w:bottom w:val="none" w:sz="0" w:space="0" w:color="auto"/>
            <w:right w:val="none" w:sz="0" w:space="0" w:color="auto"/>
          </w:divBdr>
        </w:div>
        <w:div w:id="2044013510">
          <w:marLeft w:val="0"/>
          <w:marRight w:val="0"/>
          <w:marTop w:val="0"/>
          <w:marBottom w:val="0"/>
          <w:divBdr>
            <w:top w:val="none" w:sz="0" w:space="0" w:color="auto"/>
            <w:left w:val="none" w:sz="0" w:space="0" w:color="auto"/>
            <w:bottom w:val="none" w:sz="0" w:space="0" w:color="auto"/>
            <w:right w:val="none" w:sz="0" w:space="0" w:color="auto"/>
          </w:divBdr>
        </w:div>
        <w:div w:id="1766993181">
          <w:marLeft w:val="0"/>
          <w:marRight w:val="0"/>
          <w:marTop w:val="0"/>
          <w:marBottom w:val="0"/>
          <w:divBdr>
            <w:top w:val="none" w:sz="0" w:space="0" w:color="auto"/>
            <w:left w:val="none" w:sz="0" w:space="0" w:color="auto"/>
            <w:bottom w:val="none" w:sz="0" w:space="0" w:color="auto"/>
            <w:right w:val="none" w:sz="0" w:space="0" w:color="auto"/>
          </w:divBdr>
        </w:div>
        <w:div w:id="1156073203">
          <w:marLeft w:val="0"/>
          <w:marRight w:val="0"/>
          <w:marTop w:val="0"/>
          <w:marBottom w:val="0"/>
          <w:divBdr>
            <w:top w:val="none" w:sz="0" w:space="0" w:color="auto"/>
            <w:left w:val="none" w:sz="0" w:space="0" w:color="auto"/>
            <w:bottom w:val="none" w:sz="0" w:space="0" w:color="auto"/>
            <w:right w:val="none" w:sz="0" w:space="0" w:color="auto"/>
          </w:divBdr>
        </w:div>
        <w:div w:id="1836607293">
          <w:marLeft w:val="0"/>
          <w:marRight w:val="0"/>
          <w:marTop w:val="0"/>
          <w:marBottom w:val="0"/>
          <w:divBdr>
            <w:top w:val="none" w:sz="0" w:space="0" w:color="auto"/>
            <w:left w:val="none" w:sz="0" w:space="0" w:color="auto"/>
            <w:bottom w:val="none" w:sz="0" w:space="0" w:color="auto"/>
            <w:right w:val="none" w:sz="0" w:space="0" w:color="auto"/>
          </w:divBdr>
        </w:div>
        <w:div w:id="775517779">
          <w:marLeft w:val="0"/>
          <w:marRight w:val="0"/>
          <w:marTop w:val="0"/>
          <w:marBottom w:val="0"/>
          <w:divBdr>
            <w:top w:val="none" w:sz="0" w:space="0" w:color="auto"/>
            <w:left w:val="none" w:sz="0" w:space="0" w:color="auto"/>
            <w:bottom w:val="none" w:sz="0" w:space="0" w:color="auto"/>
            <w:right w:val="none" w:sz="0" w:space="0" w:color="auto"/>
          </w:divBdr>
        </w:div>
        <w:div w:id="1971132499">
          <w:marLeft w:val="0"/>
          <w:marRight w:val="0"/>
          <w:marTop w:val="0"/>
          <w:marBottom w:val="0"/>
          <w:divBdr>
            <w:top w:val="none" w:sz="0" w:space="0" w:color="auto"/>
            <w:left w:val="none" w:sz="0" w:space="0" w:color="auto"/>
            <w:bottom w:val="none" w:sz="0" w:space="0" w:color="auto"/>
            <w:right w:val="none" w:sz="0" w:space="0" w:color="auto"/>
          </w:divBdr>
        </w:div>
        <w:div w:id="927733325">
          <w:marLeft w:val="0"/>
          <w:marRight w:val="0"/>
          <w:marTop w:val="0"/>
          <w:marBottom w:val="0"/>
          <w:divBdr>
            <w:top w:val="none" w:sz="0" w:space="0" w:color="auto"/>
            <w:left w:val="none" w:sz="0" w:space="0" w:color="auto"/>
            <w:bottom w:val="none" w:sz="0" w:space="0" w:color="auto"/>
            <w:right w:val="none" w:sz="0" w:space="0" w:color="auto"/>
          </w:divBdr>
        </w:div>
        <w:div w:id="206646812">
          <w:marLeft w:val="0"/>
          <w:marRight w:val="0"/>
          <w:marTop w:val="0"/>
          <w:marBottom w:val="0"/>
          <w:divBdr>
            <w:top w:val="none" w:sz="0" w:space="0" w:color="auto"/>
            <w:left w:val="none" w:sz="0" w:space="0" w:color="auto"/>
            <w:bottom w:val="none" w:sz="0" w:space="0" w:color="auto"/>
            <w:right w:val="none" w:sz="0" w:space="0" w:color="auto"/>
          </w:divBdr>
        </w:div>
        <w:div w:id="15695515">
          <w:marLeft w:val="0"/>
          <w:marRight w:val="0"/>
          <w:marTop w:val="0"/>
          <w:marBottom w:val="0"/>
          <w:divBdr>
            <w:top w:val="none" w:sz="0" w:space="0" w:color="auto"/>
            <w:left w:val="none" w:sz="0" w:space="0" w:color="auto"/>
            <w:bottom w:val="none" w:sz="0" w:space="0" w:color="auto"/>
            <w:right w:val="none" w:sz="0" w:space="0" w:color="auto"/>
          </w:divBdr>
        </w:div>
      </w:divsChild>
    </w:div>
    <w:div w:id="1141188802">
      <w:bodyDiv w:val="1"/>
      <w:marLeft w:val="0"/>
      <w:marRight w:val="0"/>
      <w:marTop w:val="0"/>
      <w:marBottom w:val="0"/>
      <w:divBdr>
        <w:top w:val="none" w:sz="0" w:space="0" w:color="auto"/>
        <w:left w:val="none" w:sz="0" w:space="0" w:color="auto"/>
        <w:bottom w:val="none" w:sz="0" w:space="0" w:color="auto"/>
        <w:right w:val="none" w:sz="0" w:space="0" w:color="auto"/>
      </w:divBdr>
    </w:div>
    <w:div w:id="1162358991">
      <w:bodyDiv w:val="1"/>
      <w:marLeft w:val="0"/>
      <w:marRight w:val="0"/>
      <w:marTop w:val="0"/>
      <w:marBottom w:val="0"/>
      <w:divBdr>
        <w:top w:val="none" w:sz="0" w:space="0" w:color="auto"/>
        <w:left w:val="none" w:sz="0" w:space="0" w:color="auto"/>
        <w:bottom w:val="none" w:sz="0" w:space="0" w:color="auto"/>
        <w:right w:val="none" w:sz="0" w:space="0" w:color="auto"/>
      </w:divBdr>
    </w:div>
    <w:div w:id="1524054135">
      <w:bodyDiv w:val="1"/>
      <w:marLeft w:val="0"/>
      <w:marRight w:val="0"/>
      <w:marTop w:val="0"/>
      <w:marBottom w:val="0"/>
      <w:divBdr>
        <w:top w:val="none" w:sz="0" w:space="0" w:color="auto"/>
        <w:left w:val="none" w:sz="0" w:space="0" w:color="auto"/>
        <w:bottom w:val="none" w:sz="0" w:space="0" w:color="auto"/>
        <w:right w:val="none" w:sz="0" w:space="0" w:color="auto"/>
      </w:divBdr>
    </w:div>
    <w:div w:id="1568219838">
      <w:bodyDiv w:val="1"/>
      <w:marLeft w:val="0"/>
      <w:marRight w:val="0"/>
      <w:marTop w:val="0"/>
      <w:marBottom w:val="0"/>
      <w:divBdr>
        <w:top w:val="none" w:sz="0" w:space="0" w:color="auto"/>
        <w:left w:val="none" w:sz="0" w:space="0" w:color="auto"/>
        <w:bottom w:val="none" w:sz="0" w:space="0" w:color="auto"/>
        <w:right w:val="none" w:sz="0" w:space="0" w:color="auto"/>
      </w:divBdr>
      <w:divsChild>
        <w:div w:id="1918440962">
          <w:marLeft w:val="0"/>
          <w:marRight w:val="0"/>
          <w:marTop w:val="0"/>
          <w:marBottom w:val="0"/>
          <w:divBdr>
            <w:top w:val="none" w:sz="0" w:space="0" w:color="auto"/>
            <w:left w:val="none" w:sz="0" w:space="0" w:color="auto"/>
            <w:bottom w:val="none" w:sz="0" w:space="0" w:color="auto"/>
            <w:right w:val="none" w:sz="0" w:space="0" w:color="auto"/>
          </w:divBdr>
          <w:divsChild>
            <w:div w:id="4699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388">
      <w:bodyDiv w:val="1"/>
      <w:marLeft w:val="0"/>
      <w:marRight w:val="0"/>
      <w:marTop w:val="0"/>
      <w:marBottom w:val="0"/>
      <w:divBdr>
        <w:top w:val="none" w:sz="0" w:space="0" w:color="auto"/>
        <w:left w:val="none" w:sz="0" w:space="0" w:color="auto"/>
        <w:bottom w:val="none" w:sz="0" w:space="0" w:color="auto"/>
        <w:right w:val="none" w:sz="0" w:space="0" w:color="auto"/>
      </w:divBdr>
    </w:div>
    <w:div w:id="1691636874">
      <w:bodyDiv w:val="1"/>
      <w:marLeft w:val="0"/>
      <w:marRight w:val="0"/>
      <w:marTop w:val="0"/>
      <w:marBottom w:val="0"/>
      <w:divBdr>
        <w:top w:val="none" w:sz="0" w:space="0" w:color="auto"/>
        <w:left w:val="none" w:sz="0" w:space="0" w:color="auto"/>
        <w:bottom w:val="none" w:sz="0" w:space="0" w:color="auto"/>
        <w:right w:val="none" w:sz="0" w:space="0" w:color="auto"/>
      </w:divBdr>
      <w:divsChild>
        <w:div w:id="2054384850">
          <w:marLeft w:val="0"/>
          <w:marRight w:val="0"/>
          <w:marTop w:val="0"/>
          <w:marBottom w:val="0"/>
          <w:divBdr>
            <w:top w:val="none" w:sz="0" w:space="0" w:color="auto"/>
            <w:left w:val="none" w:sz="0" w:space="0" w:color="auto"/>
            <w:bottom w:val="none" w:sz="0" w:space="0" w:color="auto"/>
            <w:right w:val="none" w:sz="0" w:space="0" w:color="auto"/>
          </w:divBdr>
        </w:div>
      </w:divsChild>
    </w:div>
    <w:div w:id="1777601517">
      <w:bodyDiv w:val="1"/>
      <w:marLeft w:val="0"/>
      <w:marRight w:val="0"/>
      <w:marTop w:val="0"/>
      <w:marBottom w:val="0"/>
      <w:divBdr>
        <w:top w:val="none" w:sz="0" w:space="0" w:color="auto"/>
        <w:left w:val="none" w:sz="0" w:space="0" w:color="auto"/>
        <w:bottom w:val="none" w:sz="0" w:space="0" w:color="auto"/>
        <w:right w:val="none" w:sz="0" w:space="0" w:color="auto"/>
      </w:divBdr>
    </w:div>
    <w:div w:id="1840848200">
      <w:bodyDiv w:val="1"/>
      <w:marLeft w:val="0"/>
      <w:marRight w:val="0"/>
      <w:marTop w:val="0"/>
      <w:marBottom w:val="0"/>
      <w:divBdr>
        <w:top w:val="none" w:sz="0" w:space="0" w:color="auto"/>
        <w:left w:val="none" w:sz="0" w:space="0" w:color="auto"/>
        <w:bottom w:val="none" w:sz="0" w:space="0" w:color="auto"/>
        <w:right w:val="none" w:sz="0" w:space="0" w:color="auto"/>
      </w:divBdr>
    </w:div>
    <w:div w:id="20597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ppa.cristiana@gmail.com" TargetMode="External"/><Relationship Id="rId3" Type="http://schemas.openxmlformats.org/officeDocument/2006/relationships/webSettings" Target="webSettings.xml"/><Relationship Id="rId7" Type="http://schemas.openxmlformats.org/officeDocument/2006/relationships/hyperlink" Target="mailto:studio@biaggio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ettabondi@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11483</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Loretta/Norbert Krieg</dc:creator>
  <cp:keywords/>
  <dc:description/>
  <cp:lastModifiedBy>Claudia Pividori</cp:lastModifiedBy>
  <cp:revision>2</cp:revision>
  <dcterms:created xsi:type="dcterms:W3CDTF">2021-11-16T15:51:00Z</dcterms:created>
  <dcterms:modified xsi:type="dcterms:W3CDTF">2021-11-16T15:51:00Z</dcterms:modified>
</cp:coreProperties>
</file>